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B0472" w14:textId="02417920" w:rsidR="00E670C8" w:rsidRPr="00C32ABB" w:rsidRDefault="00DC0982" w:rsidP="006A2F21">
      <w:pPr>
        <w:rPr>
          <w:b/>
          <w:sz w:val="44"/>
          <w:szCs w:val="44"/>
        </w:rPr>
      </w:pPr>
      <w:r w:rsidRPr="00C32ABB">
        <w:rPr>
          <w:b/>
          <w:sz w:val="44"/>
          <w:szCs w:val="44"/>
        </w:rPr>
        <w:t xml:space="preserve">Leistungsbeschreibung </w:t>
      </w:r>
      <w:r w:rsidR="002E350A" w:rsidRPr="00C32ABB">
        <w:rPr>
          <w:b/>
          <w:sz w:val="44"/>
          <w:szCs w:val="44"/>
        </w:rPr>
        <w:t xml:space="preserve">für </w:t>
      </w:r>
    </w:p>
    <w:p w14:paraId="3D5AC644" w14:textId="248F5442" w:rsidR="00E6664E" w:rsidRPr="00C32ABB" w:rsidRDefault="00E6664E" w:rsidP="00E6664E">
      <w:pPr>
        <w:rPr>
          <w:rFonts w:cs="TeleGrotesk Next"/>
          <w:b/>
          <w:color w:val="EB2A87"/>
          <w:sz w:val="32"/>
          <w:szCs w:val="32"/>
        </w:rPr>
      </w:pPr>
      <w:r w:rsidRPr="00C32ABB">
        <w:rPr>
          <w:rFonts w:cs="TeleGrotesk Next"/>
          <w:b/>
          <w:color w:val="EB2A87"/>
          <w:sz w:val="32"/>
          <w:szCs w:val="32"/>
        </w:rPr>
        <w:t xml:space="preserve">Digital Telefon auf </w:t>
      </w:r>
      <w:r w:rsidR="00FB7F89" w:rsidRPr="00C32ABB">
        <w:rPr>
          <w:rFonts w:cs="TeleGrotesk Next"/>
          <w:b/>
          <w:color w:val="EB2A87"/>
          <w:sz w:val="32"/>
          <w:szCs w:val="32"/>
        </w:rPr>
        <w:t>K</w:t>
      </w:r>
      <w:r w:rsidRPr="00C32ABB">
        <w:rPr>
          <w:rFonts w:cs="TeleGrotesk Next"/>
          <w:b/>
          <w:color w:val="EB2A87"/>
          <w:sz w:val="32"/>
          <w:szCs w:val="32"/>
        </w:rPr>
        <w:t>abel-Basis</w:t>
      </w:r>
      <w:r w:rsidR="00A32085" w:rsidRPr="00C32ABB">
        <w:rPr>
          <w:rFonts w:cs="TeleGrotesk Next"/>
          <w:b/>
          <w:color w:val="EB2A87"/>
          <w:sz w:val="32"/>
          <w:szCs w:val="32"/>
        </w:rPr>
        <w:t xml:space="preserve"> gültig ab </w:t>
      </w:r>
      <w:r w:rsidR="00F14ADC">
        <w:rPr>
          <w:rFonts w:cs="TeleGrotesk Next"/>
          <w:b/>
          <w:color w:val="EB2A87"/>
          <w:sz w:val="32"/>
          <w:szCs w:val="32"/>
        </w:rPr>
        <w:t>0</w:t>
      </w:r>
      <w:r w:rsidR="002418EC">
        <w:rPr>
          <w:rFonts w:cs="TeleGrotesk Next"/>
          <w:b/>
          <w:color w:val="EB2A87"/>
          <w:sz w:val="32"/>
          <w:szCs w:val="32"/>
        </w:rPr>
        <w:t>2</w:t>
      </w:r>
      <w:bookmarkStart w:id="0" w:name="_GoBack"/>
      <w:bookmarkEnd w:id="0"/>
      <w:r w:rsidR="00A32085" w:rsidRPr="00C32ABB">
        <w:rPr>
          <w:rFonts w:cs="TeleGrotesk Next"/>
          <w:b/>
          <w:color w:val="EB2A87"/>
          <w:sz w:val="32"/>
          <w:szCs w:val="32"/>
        </w:rPr>
        <w:t>.</w:t>
      </w:r>
      <w:r w:rsidR="00F14ADC">
        <w:rPr>
          <w:rFonts w:cs="TeleGrotesk Next"/>
          <w:b/>
          <w:color w:val="EB2A87"/>
          <w:sz w:val="32"/>
          <w:szCs w:val="32"/>
        </w:rPr>
        <w:t>10</w:t>
      </w:r>
      <w:r w:rsidR="00A32085" w:rsidRPr="00C32ABB">
        <w:rPr>
          <w:rFonts w:cs="TeleGrotesk Next"/>
          <w:b/>
          <w:color w:val="EB2A87"/>
          <w:sz w:val="32"/>
          <w:szCs w:val="32"/>
        </w:rPr>
        <w:t>.2019</w:t>
      </w:r>
    </w:p>
    <w:p w14:paraId="3003E8BE" w14:textId="29A024BF" w:rsidR="00E670C8" w:rsidRPr="00C32ABB" w:rsidRDefault="0072310D" w:rsidP="00E6664E">
      <w:pPr>
        <w:rPr>
          <w:lang w:val="de-AT" w:eastAsia="de-DE"/>
        </w:rPr>
      </w:pPr>
      <w:r w:rsidRPr="00C32ABB">
        <w:rPr>
          <w:lang w:val="de-AT" w:eastAsia="de-DE"/>
        </w:rPr>
        <w:t xml:space="preserve">Stand </w:t>
      </w:r>
      <w:r w:rsidR="00F14ADC">
        <w:rPr>
          <w:lang w:val="de-AT" w:eastAsia="de-DE"/>
        </w:rPr>
        <w:t>10</w:t>
      </w:r>
      <w:r w:rsidR="00E670C8" w:rsidRPr="00C32ABB">
        <w:rPr>
          <w:lang w:val="de-AT" w:eastAsia="de-DE"/>
        </w:rPr>
        <w:t>/2019</w:t>
      </w:r>
    </w:p>
    <w:sdt>
      <w:sdtPr>
        <w:rPr>
          <w:rFonts w:ascii="TeleGrotesk Next AT" w:eastAsia="Times New Roman" w:hAnsi="TeleGrotesk Next AT" w:cs="Times New Roman"/>
          <w:color w:val="auto"/>
          <w:sz w:val="20"/>
          <w:szCs w:val="20"/>
          <w:lang w:val="de-DE"/>
        </w:rPr>
        <w:id w:val="969014225"/>
        <w:docPartObj>
          <w:docPartGallery w:val="Table of Contents"/>
          <w:docPartUnique/>
        </w:docPartObj>
      </w:sdtPr>
      <w:sdtEndPr>
        <w:rPr>
          <w:b/>
          <w:bCs/>
        </w:rPr>
      </w:sdtEndPr>
      <w:sdtContent>
        <w:p w14:paraId="2F39DA14" w14:textId="3D4913DF" w:rsidR="00546BDF" w:rsidRPr="00C32ABB" w:rsidRDefault="005209EA" w:rsidP="008003B8">
          <w:pPr>
            <w:pStyle w:val="Inhaltsverzeichnisberschrift"/>
            <w:rPr>
              <w:rFonts w:ascii="TeleGrotesk Next AT" w:eastAsia="Times New Roman" w:hAnsi="TeleGrotesk Next AT" w:cs="TeleGrotesk Next"/>
              <w:color w:val="auto"/>
            </w:rPr>
          </w:pPr>
          <w:r w:rsidRPr="00C32ABB">
            <w:rPr>
              <w:rFonts w:ascii="TeleGrotesk Next AT" w:eastAsia="Times New Roman" w:hAnsi="TeleGrotesk Next AT" w:cs="TeleGrotesk Next"/>
              <w:color w:val="auto"/>
            </w:rPr>
            <w:t>Inhaltsverzeichnis</w:t>
          </w:r>
        </w:p>
        <w:p w14:paraId="6BC3455E" w14:textId="77777777" w:rsidR="005209EA" w:rsidRPr="00C32ABB" w:rsidRDefault="005209EA" w:rsidP="00B971AC">
          <w:pPr>
            <w:pStyle w:val="Untertitel"/>
          </w:pPr>
        </w:p>
        <w:p w14:paraId="127CFE5A" w14:textId="77777777" w:rsidR="00FB7F89" w:rsidRPr="00C32ABB" w:rsidRDefault="00C423E7">
          <w:pPr>
            <w:pStyle w:val="Verzeichnis1"/>
            <w:rPr>
              <w:rFonts w:eastAsiaTheme="minorEastAsia" w:cstheme="minorBidi"/>
              <w:noProof/>
              <w:sz w:val="22"/>
              <w:szCs w:val="22"/>
              <w:lang w:val="de-AT"/>
            </w:rPr>
          </w:pPr>
          <w:r w:rsidRPr="00C32ABB">
            <w:rPr>
              <w:b/>
              <w:bCs/>
            </w:rPr>
            <w:fldChar w:fldCharType="begin"/>
          </w:r>
          <w:r w:rsidRPr="00C32ABB">
            <w:rPr>
              <w:b/>
              <w:bCs/>
            </w:rPr>
            <w:instrText xml:space="preserve"> TOC \o "1-1" \h \z \u </w:instrText>
          </w:r>
          <w:r w:rsidRPr="00C32ABB">
            <w:rPr>
              <w:b/>
              <w:bCs/>
            </w:rPr>
            <w:fldChar w:fldCharType="separate"/>
          </w:r>
          <w:hyperlink w:anchor="_Toc7692940" w:history="1">
            <w:r w:rsidR="00FB7F89" w:rsidRPr="00C32ABB">
              <w:rPr>
                <w:rStyle w:val="Hyperlink"/>
                <w:noProof/>
              </w:rPr>
              <w:t>Grundleistung</w:t>
            </w:r>
            <w:r w:rsidR="00FB7F89" w:rsidRPr="00C32ABB">
              <w:rPr>
                <w:noProof/>
                <w:webHidden/>
              </w:rPr>
              <w:tab/>
            </w:r>
            <w:r w:rsidR="00FB7F89" w:rsidRPr="00C32ABB">
              <w:rPr>
                <w:noProof/>
                <w:webHidden/>
              </w:rPr>
              <w:fldChar w:fldCharType="begin"/>
            </w:r>
            <w:r w:rsidR="00FB7F89" w:rsidRPr="00C32ABB">
              <w:rPr>
                <w:noProof/>
                <w:webHidden/>
              </w:rPr>
              <w:instrText xml:space="preserve"> PAGEREF _Toc7692940 \h </w:instrText>
            </w:r>
            <w:r w:rsidR="00FB7F89" w:rsidRPr="00C32ABB">
              <w:rPr>
                <w:noProof/>
                <w:webHidden/>
              </w:rPr>
            </w:r>
            <w:r w:rsidR="00FB7F89" w:rsidRPr="00C32ABB">
              <w:rPr>
                <w:noProof/>
                <w:webHidden/>
              </w:rPr>
              <w:fldChar w:fldCharType="separate"/>
            </w:r>
            <w:r w:rsidR="00C32ABB">
              <w:rPr>
                <w:noProof/>
                <w:webHidden/>
              </w:rPr>
              <w:t>2</w:t>
            </w:r>
            <w:r w:rsidR="00FB7F89" w:rsidRPr="00C32ABB">
              <w:rPr>
                <w:noProof/>
                <w:webHidden/>
              </w:rPr>
              <w:fldChar w:fldCharType="end"/>
            </w:r>
          </w:hyperlink>
        </w:p>
        <w:p w14:paraId="6036732C" w14:textId="77777777" w:rsidR="00FB7F89" w:rsidRPr="00C32ABB" w:rsidRDefault="00D4200C">
          <w:pPr>
            <w:pStyle w:val="Verzeichnis1"/>
            <w:rPr>
              <w:rFonts w:eastAsiaTheme="minorEastAsia" w:cstheme="minorBidi"/>
              <w:noProof/>
              <w:sz w:val="22"/>
              <w:szCs w:val="22"/>
              <w:lang w:val="de-AT"/>
            </w:rPr>
          </w:pPr>
          <w:hyperlink w:anchor="_Toc7692941" w:history="1">
            <w:r w:rsidR="00FB7F89" w:rsidRPr="00C32ABB">
              <w:rPr>
                <w:rStyle w:val="Hyperlink"/>
                <w:noProof/>
              </w:rPr>
              <w:t>Zusatzleistungen</w:t>
            </w:r>
            <w:r w:rsidR="00FB7F89" w:rsidRPr="00C32ABB">
              <w:rPr>
                <w:noProof/>
                <w:webHidden/>
              </w:rPr>
              <w:tab/>
            </w:r>
            <w:r w:rsidR="00FB7F89" w:rsidRPr="00C32ABB">
              <w:rPr>
                <w:noProof/>
                <w:webHidden/>
              </w:rPr>
              <w:fldChar w:fldCharType="begin"/>
            </w:r>
            <w:r w:rsidR="00FB7F89" w:rsidRPr="00C32ABB">
              <w:rPr>
                <w:noProof/>
                <w:webHidden/>
              </w:rPr>
              <w:instrText xml:space="preserve"> PAGEREF _Toc7692941 \h </w:instrText>
            </w:r>
            <w:r w:rsidR="00FB7F89" w:rsidRPr="00C32ABB">
              <w:rPr>
                <w:noProof/>
                <w:webHidden/>
              </w:rPr>
            </w:r>
            <w:r w:rsidR="00FB7F89" w:rsidRPr="00C32ABB">
              <w:rPr>
                <w:noProof/>
                <w:webHidden/>
              </w:rPr>
              <w:fldChar w:fldCharType="separate"/>
            </w:r>
            <w:r w:rsidR="00C32ABB">
              <w:rPr>
                <w:noProof/>
                <w:webHidden/>
              </w:rPr>
              <w:t>6</w:t>
            </w:r>
            <w:r w:rsidR="00FB7F89" w:rsidRPr="00C32ABB">
              <w:rPr>
                <w:noProof/>
                <w:webHidden/>
              </w:rPr>
              <w:fldChar w:fldCharType="end"/>
            </w:r>
          </w:hyperlink>
        </w:p>
        <w:p w14:paraId="23ED4CD5" w14:textId="77777777" w:rsidR="00FB7F89" w:rsidRPr="00C32ABB" w:rsidRDefault="00D4200C">
          <w:pPr>
            <w:pStyle w:val="Verzeichnis1"/>
            <w:rPr>
              <w:rFonts w:eastAsiaTheme="minorEastAsia" w:cstheme="minorBidi"/>
              <w:noProof/>
              <w:sz w:val="22"/>
              <w:szCs w:val="22"/>
              <w:lang w:val="de-AT"/>
            </w:rPr>
          </w:pPr>
          <w:hyperlink w:anchor="_Toc7692942" w:history="1">
            <w:r w:rsidR="00FB7F89" w:rsidRPr="00C32ABB">
              <w:rPr>
                <w:rStyle w:val="Hyperlink"/>
                <w:noProof/>
              </w:rPr>
              <w:t>Kontakt</w:t>
            </w:r>
            <w:r w:rsidR="00FB7F89" w:rsidRPr="00C32ABB">
              <w:rPr>
                <w:noProof/>
                <w:webHidden/>
              </w:rPr>
              <w:tab/>
            </w:r>
            <w:r w:rsidR="00FB7F89" w:rsidRPr="00C32ABB">
              <w:rPr>
                <w:noProof/>
                <w:webHidden/>
              </w:rPr>
              <w:fldChar w:fldCharType="begin"/>
            </w:r>
            <w:r w:rsidR="00FB7F89" w:rsidRPr="00C32ABB">
              <w:rPr>
                <w:noProof/>
                <w:webHidden/>
              </w:rPr>
              <w:instrText xml:space="preserve"> PAGEREF _Toc7692942 \h </w:instrText>
            </w:r>
            <w:r w:rsidR="00FB7F89" w:rsidRPr="00C32ABB">
              <w:rPr>
                <w:noProof/>
                <w:webHidden/>
              </w:rPr>
            </w:r>
            <w:r w:rsidR="00FB7F89" w:rsidRPr="00C32ABB">
              <w:rPr>
                <w:noProof/>
                <w:webHidden/>
              </w:rPr>
              <w:fldChar w:fldCharType="separate"/>
            </w:r>
            <w:r w:rsidR="00C32ABB">
              <w:rPr>
                <w:noProof/>
                <w:webHidden/>
              </w:rPr>
              <w:t>13</w:t>
            </w:r>
            <w:r w:rsidR="00FB7F89" w:rsidRPr="00C32ABB">
              <w:rPr>
                <w:noProof/>
                <w:webHidden/>
              </w:rPr>
              <w:fldChar w:fldCharType="end"/>
            </w:r>
          </w:hyperlink>
        </w:p>
        <w:p w14:paraId="596FFD04" w14:textId="1F2E38C2" w:rsidR="00546BDF" w:rsidRPr="00C32ABB" w:rsidRDefault="00C423E7">
          <w:r w:rsidRPr="00C32ABB">
            <w:rPr>
              <w:b/>
              <w:bCs/>
            </w:rPr>
            <w:fldChar w:fldCharType="end"/>
          </w:r>
        </w:p>
      </w:sdtContent>
    </w:sdt>
    <w:p w14:paraId="0F8D44F4" w14:textId="3E0285EC" w:rsidR="002A594F" w:rsidRPr="00C32ABB" w:rsidRDefault="002A594F">
      <w:pPr>
        <w:rPr>
          <w:b/>
          <w:bCs/>
          <w:color w:val="EB2A87"/>
          <w:sz w:val="32"/>
          <w:lang w:val="de-AT" w:eastAsia="de-DE"/>
        </w:rPr>
      </w:pPr>
      <w:r w:rsidRPr="00C32ABB">
        <w:br w:type="page"/>
      </w:r>
    </w:p>
    <w:p w14:paraId="46DE5625" w14:textId="5CC3D3C1" w:rsidR="00DC0982" w:rsidRPr="00C32ABB" w:rsidRDefault="00DC0982" w:rsidP="00DC0982">
      <w:pPr>
        <w:rPr>
          <w:sz w:val="22"/>
          <w:szCs w:val="22"/>
          <w:lang w:val="de-AT"/>
        </w:rPr>
      </w:pPr>
      <w:bookmarkStart w:id="1" w:name="_Toc252457233"/>
      <w:bookmarkStart w:id="2" w:name="_Toc419882411"/>
      <w:r w:rsidRPr="00C32ABB">
        <w:rPr>
          <w:sz w:val="22"/>
          <w:szCs w:val="22"/>
          <w:lang w:val="de-AT"/>
        </w:rPr>
        <w:lastRenderedPageBreak/>
        <w:t>Preisangaben zu den hier genannten Leistungen sind den jeweils gültigen Entgeltbestimmungen (EB) zu entnehmen. Die aktuellen Entgeltbestimmungen und die Leistungsbeschreibung sind im Internet unter www.magenta.at abrufbar.</w:t>
      </w:r>
    </w:p>
    <w:p w14:paraId="5A9B9831" w14:textId="77777777" w:rsidR="00DC0982" w:rsidRPr="00C32ABB" w:rsidRDefault="00DC0982" w:rsidP="00DC0982">
      <w:pPr>
        <w:rPr>
          <w:sz w:val="22"/>
          <w:szCs w:val="22"/>
          <w:lang w:val="de-AT"/>
        </w:rPr>
      </w:pPr>
    </w:p>
    <w:p w14:paraId="1E2A65F9" w14:textId="77777777" w:rsidR="00DC0982" w:rsidRPr="00C32ABB" w:rsidRDefault="00DC0982" w:rsidP="00DF01B5">
      <w:pPr>
        <w:pStyle w:val="berschrift1"/>
      </w:pPr>
      <w:bookmarkStart w:id="3" w:name="_Toc73250174"/>
      <w:bookmarkStart w:id="4" w:name="_Toc85604054"/>
      <w:bookmarkStart w:id="5" w:name="_Ref113176967"/>
      <w:bookmarkStart w:id="6" w:name="_Ref113177009"/>
      <w:bookmarkStart w:id="7" w:name="_Toc120680524"/>
      <w:bookmarkStart w:id="8" w:name="_Toc121198281"/>
      <w:bookmarkStart w:id="9" w:name="_Toc122423392"/>
      <w:bookmarkStart w:id="10" w:name="_Toc419882564"/>
      <w:bookmarkStart w:id="11" w:name="_Toc7692940"/>
      <w:r w:rsidRPr="00C32ABB">
        <w:t>Grundleistung</w:t>
      </w:r>
      <w:bookmarkEnd w:id="3"/>
      <w:bookmarkEnd w:id="4"/>
      <w:bookmarkEnd w:id="5"/>
      <w:bookmarkEnd w:id="6"/>
      <w:bookmarkEnd w:id="7"/>
      <w:bookmarkEnd w:id="8"/>
      <w:bookmarkEnd w:id="9"/>
      <w:bookmarkEnd w:id="10"/>
      <w:bookmarkEnd w:id="11"/>
    </w:p>
    <w:p w14:paraId="788B5F4D" w14:textId="77777777" w:rsidR="00DF01B5" w:rsidRPr="00C32ABB" w:rsidRDefault="00DF01B5" w:rsidP="00DF01B5">
      <w:pPr>
        <w:rPr>
          <w:sz w:val="22"/>
          <w:szCs w:val="22"/>
          <w:lang w:val="de-AT"/>
        </w:rPr>
      </w:pPr>
      <w:bookmarkStart w:id="12" w:name="_Toc73250175"/>
      <w:bookmarkStart w:id="13" w:name="_Toc85604055"/>
      <w:bookmarkStart w:id="14" w:name="_Toc120680525"/>
      <w:bookmarkStart w:id="15" w:name="_Toc121198282"/>
      <w:bookmarkStart w:id="16" w:name="_Toc122423393"/>
      <w:bookmarkStart w:id="17" w:name="_Toc419882565"/>
    </w:p>
    <w:p w14:paraId="5B96B096" w14:textId="77777777" w:rsidR="00DC0982" w:rsidRPr="00C32ABB" w:rsidRDefault="00DC0982" w:rsidP="00DF01B5">
      <w:pPr>
        <w:pStyle w:val="berschrift2"/>
        <w:numPr>
          <w:ilvl w:val="1"/>
          <w:numId w:val="0"/>
        </w:numPr>
        <w:rPr>
          <w:b/>
          <w:sz w:val="22"/>
          <w:szCs w:val="22"/>
        </w:rPr>
      </w:pPr>
      <w:r w:rsidRPr="00C32ABB">
        <w:rPr>
          <w:b/>
          <w:sz w:val="22"/>
          <w:szCs w:val="22"/>
        </w:rPr>
        <w:t>Einzelanschluss</w:t>
      </w:r>
      <w:bookmarkEnd w:id="12"/>
      <w:bookmarkEnd w:id="13"/>
      <w:bookmarkEnd w:id="14"/>
      <w:bookmarkEnd w:id="15"/>
      <w:bookmarkEnd w:id="16"/>
      <w:bookmarkEnd w:id="17"/>
    </w:p>
    <w:p w14:paraId="3F014DFF" w14:textId="5F9F7A37" w:rsidR="00DC0982" w:rsidRPr="00C32ABB" w:rsidRDefault="00DC0982" w:rsidP="00DC0982">
      <w:pPr>
        <w:rPr>
          <w:sz w:val="22"/>
          <w:szCs w:val="22"/>
          <w:lang w:val="de-AT"/>
        </w:rPr>
      </w:pPr>
      <w:r w:rsidRPr="00C32ABB">
        <w:rPr>
          <w:sz w:val="22"/>
          <w:szCs w:val="22"/>
          <w:lang w:val="de-AT"/>
        </w:rPr>
        <w:t>Der jeweilige T-Mobile Austria</w:t>
      </w:r>
      <w:r w:rsidR="00FB7F89" w:rsidRPr="00C32ABB">
        <w:rPr>
          <w:sz w:val="22"/>
          <w:szCs w:val="22"/>
          <w:lang w:val="de-AT"/>
        </w:rPr>
        <w:t xml:space="preserve"> GmbH/</w:t>
      </w:r>
      <w:r w:rsidR="00A436C5" w:rsidRPr="00A436C5">
        <w:rPr>
          <w:rFonts w:cs="TeleGrotesk Next AT"/>
          <w:b/>
        </w:rPr>
        <w:t xml:space="preserve"> </w:t>
      </w:r>
      <w:r w:rsidR="00A436C5" w:rsidRPr="0058001A">
        <w:rPr>
          <w:rFonts w:cs="TeleGrotesk Next AT"/>
          <w:b/>
        </w:rPr>
        <w:t>UPC Telekabel-Fernsehnetz Region Baden Betriebsgesellschaft m.b.H.</w:t>
      </w:r>
      <w:r w:rsidRPr="00C32ABB">
        <w:rPr>
          <w:sz w:val="22"/>
          <w:szCs w:val="22"/>
          <w:lang w:val="de-AT"/>
        </w:rPr>
        <w:t xml:space="preserve"> -Vertragspartner (in weiterer Folge „</w:t>
      </w:r>
      <w:r w:rsidR="00FB7F89" w:rsidRPr="00C32ABB">
        <w:rPr>
          <w:sz w:val="22"/>
          <w:szCs w:val="22"/>
          <w:lang w:val="de-AT"/>
        </w:rPr>
        <w:t>T-Mobile/UPC</w:t>
      </w:r>
      <w:r w:rsidRPr="00C32ABB">
        <w:rPr>
          <w:sz w:val="22"/>
          <w:szCs w:val="22"/>
          <w:lang w:val="de-AT"/>
        </w:rPr>
        <w:t xml:space="preserve">“ genannt) überlässt seinem Kunden im Rahmen der bestehenden technischen, wirtschaftlichen, rechtlichen und betrieblichen Möglichkeiten am vom Kunden gewünschten Standort einen Einzelanschluss in einem Vermittlungsstellenbereich des festen Netzes und teilt dem Anschluss eine Rufnummer zu. Der Einzelanschluss besteht in der Regel aus einem Modem, einem Netzgerät zur Stromversorgung und einer Telefonsteckdose, die als Abschluss des festen Netzes (Netzabschlusspunkt) dient. Die elektrischen und mechanischen Schnittstellenbedingungen sind unter Punkt </w:t>
      </w:r>
      <w:r w:rsidRPr="00C32ABB">
        <w:rPr>
          <w:sz w:val="22"/>
          <w:szCs w:val="22"/>
          <w:lang w:val="de-AT"/>
        </w:rPr>
        <w:fldChar w:fldCharType="begin"/>
      </w:r>
      <w:r w:rsidRPr="00C32ABB">
        <w:rPr>
          <w:sz w:val="22"/>
          <w:szCs w:val="22"/>
          <w:lang w:val="de-AT"/>
        </w:rPr>
        <w:instrText xml:space="preserve"> REF _Ref119135130 \r \h  \* MERGEFORMAT </w:instrText>
      </w:r>
      <w:r w:rsidRPr="00C32ABB">
        <w:rPr>
          <w:sz w:val="22"/>
          <w:szCs w:val="22"/>
          <w:lang w:val="de-AT"/>
        </w:rPr>
      </w:r>
      <w:r w:rsidRPr="00C32ABB">
        <w:rPr>
          <w:sz w:val="22"/>
          <w:szCs w:val="22"/>
          <w:lang w:val="de-AT"/>
        </w:rPr>
        <w:fldChar w:fldCharType="separate"/>
      </w:r>
      <w:r w:rsidR="00C32ABB">
        <w:rPr>
          <w:sz w:val="22"/>
          <w:szCs w:val="22"/>
          <w:lang w:val="de-AT"/>
        </w:rPr>
        <w:t>0</w:t>
      </w:r>
      <w:r w:rsidRPr="00C32ABB">
        <w:rPr>
          <w:sz w:val="22"/>
          <w:szCs w:val="22"/>
          <w:lang w:val="de-AT"/>
        </w:rPr>
        <w:fldChar w:fldCharType="end"/>
      </w:r>
      <w:r w:rsidRPr="00C32ABB">
        <w:rPr>
          <w:sz w:val="22"/>
          <w:szCs w:val="22"/>
          <w:lang w:val="de-AT"/>
        </w:rPr>
        <w:t xml:space="preserve"> dieser Leistungsbeschreibung angeführt.</w:t>
      </w:r>
    </w:p>
    <w:p w14:paraId="301A11DE" w14:textId="1CFEE864" w:rsidR="00DC0982" w:rsidRPr="00C32ABB" w:rsidRDefault="00DC0982" w:rsidP="00DC0982">
      <w:pPr>
        <w:rPr>
          <w:sz w:val="22"/>
          <w:szCs w:val="22"/>
          <w:lang w:val="de-AT"/>
        </w:rPr>
      </w:pPr>
      <w:r w:rsidRPr="00C32ABB">
        <w:rPr>
          <w:sz w:val="22"/>
          <w:szCs w:val="22"/>
          <w:lang w:val="de-AT"/>
        </w:rPr>
        <w:t xml:space="preserve">Die technische Ausführung des Einzelanschlusses bleibt </w:t>
      </w:r>
      <w:r w:rsidR="00FB7F89" w:rsidRPr="00C32ABB">
        <w:rPr>
          <w:sz w:val="22"/>
          <w:szCs w:val="22"/>
          <w:lang w:val="de-AT"/>
        </w:rPr>
        <w:t>T-Mobile/UPC</w:t>
      </w:r>
      <w:r w:rsidRPr="00C32ABB">
        <w:rPr>
          <w:sz w:val="22"/>
          <w:szCs w:val="22"/>
          <w:lang w:val="de-AT"/>
        </w:rPr>
        <w:t xml:space="preserve"> überlassen. Dem Kunden wird standardmäßig kein Fernsprech-Endgerät (Telefonapparat) überlassen. Die Qualität des von </w:t>
      </w:r>
      <w:r w:rsidR="00FB7F89" w:rsidRPr="00C32ABB">
        <w:rPr>
          <w:sz w:val="22"/>
          <w:szCs w:val="22"/>
          <w:lang w:val="de-AT"/>
        </w:rPr>
        <w:t>T-Mobile/UPC</w:t>
      </w:r>
      <w:r w:rsidRPr="00C32ABB">
        <w:rPr>
          <w:sz w:val="22"/>
          <w:szCs w:val="22"/>
          <w:lang w:val="de-AT"/>
        </w:rPr>
        <w:t xml:space="preserve"> zur Verfügung gestellten Einzelanschlusses entspricht dem ortsüblichen und internationalen Standard.</w:t>
      </w:r>
    </w:p>
    <w:p w14:paraId="732C5081" w14:textId="0D93396C" w:rsidR="00DC0982" w:rsidRPr="00C32ABB" w:rsidRDefault="00FB7F89" w:rsidP="00DC0982">
      <w:pPr>
        <w:rPr>
          <w:sz w:val="22"/>
          <w:szCs w:val="22"/>
          <w:lang w:val="de-AT"/>
        </w:rPr>
      </w:pPr>
      <w:r w:rsidRPr="00C32ABB">
        <w:rPr>
          <w:sz w:val="22"/>
          <w:szCs w:val="22"/>
          <w:lang w:val="de-AT"/>
        </w:rPr>
        <w:t>T-Mobile/UPC</w:t>
      </w:r>
      <w:r w:rsidR="00DC0982" w:rsidRPr="00C32ABB">
        <w:rPr>
          <w:sz w:val="22"/>
          <w:szCs w:val="22"/>
          <w:lang w:val="de-AT"/>
        </w:rPr>
        <w:t xml:space="preserve"> kann die technische Ausführung des Einzelanschlusses aus technischen, wirtschaftlichen, rechtlichen oder betrieblichen Gründen ändern, wenn die Änderung dem Kunden zumutbar ist, insbesondere weil sie geringfügig und sachlich gerechtfertigt ist. Rufnummernänderungen können aufgrund Änderung der Rechtslage sowie gerichtlicher oder behördlicher Anordnungen erfolgen und werden dem Kunden vorher bekannt gegeben.</w:t>
      </w:r>
    </w:p>
    <w:p w14:paraId="0619636C" w14:textId="77777777" w:rsidR="00DC0982" w:rsidRPr="00C32ABB" w:rsidRDefault="00DC0982" w:rsidP="00DC0982">
      <w:pPr>
        <w:rPr>
          <w:sz w:val="22"/>
          <w:szCs w:val="22"/>
          <w:lang w:val="de-AT"/>
        </w:rPr>
      </w:pPr>
      <w:r w:rsidRPr="00C32ABB">
        <w:rPr>
          <w:sz w:val="22"/>
          <w:szCs w:val="22"/>
          <w:lang w:val="de-AT"/>
        </w:rPr>
        <w:t>Der Standort eines Einzelanschlusses wird im Allgemeinen durch die Angabe einer Anschrift und der Räumlichkeiten des Kunden (Stiege, Stock, Türnummer usw.) bezeichnet.</w:t>
      </w:r>
    </w:p>
    <w:p w14:paraId="1707D1C5" w14:textId="263ED980" w:rsidR="00DC0982" w:rsidRPr="00C32ABB" w:rsidRDefault="00DC0982" w:rsidP="00DC0982">
      <w:pPr>
        <w:rPr>
          <w:sz w:val="22"/>
          <w:szCs w:val="22"/>
          <w:lang w:val="de-AT"/>
        </w:rPr>
      </w:pPr>
      <w:r w:rsidRPr="00C32ABB">
        <w:rPr>
          <w:sz w:val="22"/>
          <w:szCs w:val="22"/>
          <w:lang w:val="de-AT"/>
        </w:rPr>
        <w:t xml:space="preserve">Sind die Räumlichkeiten des Kunden, in denen von </w:t>
      </w:r>
      <w:r w:rsidR="00FB7F89" w:rsidRPr="00C32ABB">
        <w:rPr>
          <w:sz w:val="22"/>
          <w:szCs w:val="22"/>
          <w:lang w:val="de-AT"/>
        </w:rPr>
        <w:t>T-Mobile/UPC</w:t>
      </w:r>
      <w:r w:rsidRPr="00C32ABB">
        <w:rPr>
          <w:sz w:val="22"/>
          <w:szCs w:val="22"/>
          <w:lang w:val="de-AT"/>
        </w:rPr>
        <w:t xml:space="preserve"> Einrichtungen überlassen werden sollen, durch Räumlichkeiten, über die er kein Verfügungsrecht hat, getrennt, wobei dies durch eine unterschiedliche Bezeichnung (z.B. bei Hausnummer, Stiege, Stock, Türnummer usw.) zum Ausdruck kommt, so liegen unterschiedliche Standorte vor.</w:t>
      </w:r>
    </w:p>
    <w:p w14:paraId="7C5BB193" w14:textId="77777777" w:rsidR="00DF01B5" w:rsidRPr="00C32ABB" w:rsidRDefault="00DF01B5" w:rsidP="00DC0982">
      <w:pPr>
        <w:rPr>
          <w:sz w:val="22"/>
          <w:szCs w:val="22"/>
          <w:lang w:val="de-AT"/>
        </w:rPr>
      </w:pPr>
    </w:p>
    <w:p w14:paraId="22073A80" w14:textId="77777777" w:rsidR="00DC0982" w:rsidRPr="00C32ABB" w:rsidRDefault="00DC0982" w:rsidP="00DF01B5">
      <w:pPr>
        <w:pStyle w:val="berschrift2"/>
        <w:numPr>
          <w:ilvl w:val="1"/>
          <w:numId w:val="0"/>
        </w:numPr>
        <w:rPr>
          <w:b/>
          <w:sz w:val="22"/>
          <w:szCs w:val="22"/>
        </w:rPr>
      </w:pPr>
      <w:bookmarkStart w:id="18" w:name="_Toc120680526"/>
      <w:bookmarkStart w:id="19" w:name="_Toc121198283"/>
      <w:bookmarkStart w:id="20" w:name="_Toc122423394"/>
      <w:bookmarkStart w:id="21" w:name="_Toc419882566"/>
      <w:r w:rsidRPr="00C32ABB">
        <w:rPr>
          <w:b/>
          <w:sz w:val="22"/>
          <w:szCs w:val="22"/>
        </w:rPr>
        <w:t>Voraussetzungen für den Einzelanschluss</w:t>
      </w:r>
      <w:bookmarkEnd w:id="18"/>
      <w:bookmarkEnd w:id="19"/>
      <w:bookmarkEnd w:id="20"/>
      <w:bookmarkEnd w:id="21"/>
    </w:p>
    <w:p w14:paraId="0A5C025E" w14:textId="0420676D" w:rsidR="00DC0982" w:rsidRPr="00C32ABB" w:rsidRDefault="00DC0982" w:rsidP="00DC0982">
      <w:pPr>
        <w:rPr>
          <w:sz w:val="22"/>
          <w:szCs w:val="22"/>
          <w:lang w:val="de-AT"/>
        </w:rPr>
      </w:pPr>
      <w:r w:rsidRPr="00C32ABB">
        <w:rPr>
          <w:sz w:val="22"/>
          <w:szCs w:val="22"/>
          <w:lang w:val="de-AT"/>
        </w:rPr>
        <w:t xml:space="preserve">Grundvoraussetzung für den Einzelanschluss ist die technische Verfügbarkeit von Digital Telefon an der gewünschten Anschlussadresse, die telefonisch bei </w:t>
      </w:r>
      <w:r w:rsidR="00FB7F89" w:rsidRPr="00C32ABB">
        <w:rPr>
          <w:sz w:val="22"/>
          <w:szCs w:val="22"/>
          <w:lang w:val="de-AT"/>
        </w:rPr>
        <w:t>T-Mobile/UPC</w:t>
      </w:r>
      <w:r w:rsidRPr="00C32ABB">
        <w:rPr>
          <w:sz w:val="22"/>
          <w:szCs w:val="22"/>
          <w:lang w:val="de-AT"/>
        </w:rPr>
        <w:t xml:space="preserve"> oder online unter www.</w:t>
      </w:r>
      <w:r w:rsidR="00F14ADC">
        <w:rPr>
          <w:sz w:val="22"/>
          <w:szCs w:val="22"/>
          <w:lang w:val="de-AT"/>
        </w:rPr>
        <w:t>magenta</w:t>
      </w:r>
      <w:r w:rsidRPr="00C32ABB">
        <w:rPr>
          <w:sz w:val="22"/>
          <w:szCs w:val="22"/>
          <w:lang w:val="de-AT"/>
        </w:rPr>
        <w:t xml:space="preserve">.at überprüft werden kann. Darüber hinaus ist eine intakte und aktive Zugangsleitung von </w:t>
      </w:r>
      <w:r w:rsidR="00FB7F89" w:rsidRPr="00C32ABB">
        <w:rPr>
          <w:sz w:val="22"/>
          <w:szCs w:val="22"/>
          <w:lang w:val="de-AT"/>
        </w:rPr>
        <w:t>T-Mobile/UPC</w:t>
      </w:r>
      <w:r w:rsidRPr="00C32ABB">
        <w:rPr>
          <w:sz w:val="22"/>
          <w:szCs w:val="22"/>
          <w:lang w:val="de-AT"/>
        </w:rPr>
        <w:t xml:space="preserve"> Voraussetzung. Ist eine solche Zugangsleitung an dem vom Kunden gewünschten Montageort noch nicht vorhanden, so verlegt </w:t>
      </w:r>
      <w:r w:rsidR="00FB7F89" w:rsidRPr="00C32ABB">
        <w:rPr>
          <w:sz w:val="22"/>
          <w:szCs w:val="22"/>
          <w:lang w:val="de-AT"/>
        </w:rPr>
        <w:t>T-Mobile/UPC</w:t>
      </w:r>
      <w:r w:rsidRPr="00C32ABB">
        <w:rPr>
          <w:sz w:val="22"/>
          <w:szCs w:val="22"/>
          <w:lang w:val="de-AT"/>
        </w:rPr>
        <w:t xml:space="preserve"> in Abhängigkeit von der wirtschaftlichen, technischen, rechtlichen und betrieblichen Möglichkeit eine solche. Sind für die Herstellung der Zugangsleitung Grabungsarbeiten oder zusätzliche Netzumbauten durch </w:t>
      </w:r>
      <w:r w:rsidR="00FB7F89" w:rsidRPr="00C32ABB">
        <w:rPr>
          <w:sz w:val="22"/>
          <w:szCs w:val="22"/>
          <w:lang w:val="de-AT"/>
        </w:rPr>
        <w:t>T-Mobile/UPC</w:t>
      </w:r>
      <w:r w:rsidRPr="00C32ABB">
        <w:rPr>
          <w:sz w:val="22"/>
          <w:szCs w:val="22"/>
          <w:lang w:val="de-AT"/>
        </w:rPr>
        <w:t xml:space="preserve"> erforderlich, so kann </w:t>
      </w:r>
      <w:r w:rsidR="00FB7F89" w:rsidRPr="00C32ABB">
        <w:rPr>
          <w:sz w:val="22"/>
          <w:szCs w:val="22"/>
          <w:lang w:val="de-AT"/>
        </w:rPr>
        <w:t>T-Mobile/UPC</w:t>
      </w:r>
      <w:r w:rsidRPr="00C32ABB">
        <w:rPr>
          <w:sz w:val="22"/>
          <w:szCs w:val="22"/>
          <w:lang w:val="de-AT"/>
        </w:rPr>
        <w:t xml:space="preserve"> die Herstellung der Zugangsleitung vom Zustandekommen einer Vereinbarung mit dem Kunden über Zahlung eines Baukostenzuschusses abhängig machen.</w:t>
      </w:r>
    </w:p>
    <w:p w14:paraId="06D376AA" w14:textId="77777777" w:rsidR="00DC0982" w:rsidRPr="00C32ABB" w:rsidRDefault="00DC0982" w:rsidP="00DC0982">
      <w:pPr>
        <w:rPr>
          <w:sz w:val="22"/>
          <w:szCs w:val="22"/>
          <w:lang w:val="de-AT"/>
        </w:rPr>
      </w:pPr>
      <w:r w:rsidRPr="00C32ABB">
        <w:rPr>
          <w:sz w:val="22"/>
          <w:szCs w:val="22"/>
          <w:lang w:val="de-AT"/>
        </w:rPr>
        <w:lastRenderedPageBreak/>
        <w:t>Zugangsleitungen werden grundsätzlich ober Putz verlegt. Die Länge der Innenleitung (sämtliche am Standort des Kunden verlegte Leitungen, die sich nicht in allgemein zugänglichen Teilen des Hauses befinden) beträgt standardmäßig maximal 25 Meter.</w:t>
      </w:r>
    </w:p>
    <w:p w14:paraId="797C192B" w14:textId="3026EFDA" w:rsidR="00DC0982" w:rsidRPr="00C32ABB" w:rsidRDefault="00DC0982" w:rsidP="00DC0982">
      <w:pPr>
        <w:rPr>
          <w:sz w:val="22"/>
          <w:szCs w:val="22"/>
          <w:lang w:val="de-AT"/>
        </w:rPr>
      </w:pPr>
      <w:r w:rsidRPr="00C32ABB">
        <w:rPr>
          <w:sz w:val="22"/>
          <w:szCs w:val="22"/>
          <w:lang w:val="de-AT"/>
        </w:rPr>
        <w:t xml:space="preserve">Wird innerhalb von Gebäuden die Führung der Zugangsleitung unter Putz in Verrohrungen gewünscht oder ist dies aus anderen nicht von </w:t>
      </w:r>
      <w:r w:rsidR="00FB7F89" w:rsidRPr="00C32ABB">
        <w:rPr>
          <w:sz w:val="22"/>
          <w:szCs w:val="22"/>
          <w:lang w:val="de-AT"/>
        </w:rPr>
        <w:t>T-Mobile/UPC</w:t>
      </w:r>
      <w:r w:rsidRPr="00C32ABB">
        <w:rPr>
          <w:sz w:val="22"/>
          <w:szCs w:val="22"/>
          <w:lang w:val="de-AT"/>
        </w:rPr>
        <w:t xml:space="preserve"> zu vertretenden Gründen erforderlich (z.B. Auflage des Verfügungsberechtigten), so sind vom Kunden die Genehmigungen bereitzustellen und die allfälligen dadurch entstehenden Zusatzkosten der Sonderbauweise zu tragen. Die Zugangsleitung darf nicht mit anderen Leitungen (z.B. elektrischen Leitungen) gemeinsam in einer Verrohrung oder in einem Rohrzug eines Kabelkanals untergebracht werden.</w:t>
      </w:r>
    </w:p>
    <w:p w14:paraId="28DE766A" w14:textId="77777777" w:rsidR="00DC0982" w:rsidRPr="00C32ABB" w:rsidRDefault="00DC0982" w:rsidP="00DC0982">
      <w:pPr>
        <w:rPr>
          <w:sz w:val="22"/>
          <w:szCs w:val="22"/>
          <w:lang w:val="de-AT"/>
        </w:rPr>
      </w:pPr>
      <w:r w:rsidRPr="00C32ABB">
        <w:rPr>
          <w:sz w:val="22"/>
          <w:szCs w:val="22"/>
          <w:lang w:val="de-AT"/>
        </w:rPr>
        <w:t>Der Kunde hat nötigenfalls für die Liegenschaften oder Gebäude, die für die Herstellung des Einzelanschlusses in Anspruch genommen werden müssen, eine schriftliche Erklärung des Verfügungsberechtigten beizubringen, wonach dieser mit der Herstellung des Einzelanschlusses einverstanden ist. Ist der Kunde Untermieter, hat er auch das Einverständnis des Hauptmieters nachzuweisen.</w:t>
      </w:r>
    </w:p>
    <w:p w14:paraId="79719AA5" w14:textId="66B96899" w:rsidR="00DC0982" w:rsidRPr="00C32ABB" w:rsidRDefault="00DC0982" w:rsidP="00DC0982">
      <w:pPr>
        <w:rPr>
          <w:sz w:val="22"/>
          <w:szCs w:val="22"/>
          <w:lang w:val="de-AT"/>
        </w:rPr>
      </w:pPr>
      <w:r w:rsidRPr="00C32ABB">
        <w:rPr>
          <w:sz w:val="22"/>
          <w:szCs w:val="22"/>
          <w:lang w:val="de-AT"/>
        </w:rPr>
        <w:t xml:space="preserve">Kann die Zugangsleitung zur Gänze oder in Teilstrecken nicht von </w:t>
      </w:r>
      <w:r w:rsidR="00FB7F89" w:rsidRPr="00C32ABB">
        <w:rPr>
          <w:sz w:val="22"/>
          <w:szCs w:val="22"/>
          <w:lang w:val="de-AT"/>
        </w:rPr>
        <w:t>T-Mobile/UPC</w:t>
      </w:r>
      <w:r w:rsidRPr="00C32ABB">
        <w:rPr>
          <w:sz w:val="22"/>
          <w:szCs w:val="22"/>
          <w:lang w:val="de-AT"/>
        </w:rPr>
        <w:t xml:space="preserve"> bereitgestellt werden, so ist die Benützung von privaten Fernmeldekabeln (Übertragungswegen) gestattet, sofern die in Punkt </w:t>
      </w:r>
      <w:r w:rsidRPr="00C32ABB">
        <w:rPr>
          <w:sz w:val="22"/>
          <w:szCs w:val="22"/>
          <w:lang w:val="de-AT"/>
        </w:rPr>
        <w:fldChar w:fldCharType="begin"/>
      </w:r>
      <w:r w:rsidRPr="00C32ABB">
        <w:rPr>
          <w:sz w:val="22"/>
          <w:szCs w:val="22"/>
          <w:lang w:val="de-AT"/>
        </w:rPr>
        <w:instrText xml:space="preserve"> REF _Ref119131746 \r \h  \* MERGEFORMAT </w:instrText>
      </w:r>
      <w:r w:rsidRPr="00C32ABB">
        <w:rPr>
          <w:sz w:val="22"/>
          <w:szCs w:val="22"/>
          <w:lang w:val="de-AT"/>
        </w:rPr>
      </w:r>
      <w:r w:rsidRPr="00C32ABB">
        <w:rPr>
          <w:sz w:val="22"/>
          <w:szCs w:val="22"/>
          <w:lang w:val="de-AT"/>
        </w:rPr>
        <w:fldChar w:fldCharType="separate"/>
      </w:r>
      <w:r w:rsidR="00C32ABB">
        <w:rPr>
          <w:sz w:val="22"/>
          <w:szCs w:val="22"/>
          <w:lang w:val="de-AT"/>
        </w:rPr>
        <w:t>0</w:t>
      </w:r>
      <w:r w:rsidRPr="00C32ABB">
        <w:rPr>
          <w:sz w:val="22"/>
          <w:szCs w:val="22"/>
          <w:lang w:val="de-AT"/>
        </w:rPr>
        <w:fldChar w:fldCharType="end"/>
      </w:r>
      <w:r w:rsidRPr="00C32ABB">
        <w:rPr>
          <w:sz w:val="22"/>
          <w:szCs w:val="22"/>
          <w:lang w:val="de-AT"/>
        </w:rPr>
        <w:t xml:space="preserve"> dieser Leistungsbeschreibung angeführten Schnittstellenbedingungen eingehalten werden. Es obliegt dem Kunden, die entsprechenden Vereinbarungen mit dem Inhaber solcher Übertragungswege abzuschließen und dafür zu sorgen, dass die Übertragungswege ständig betriebsbereit gehalten werden. </w:t>
      </w:r>
      <w:r w:rsidR="00FB7F89" w:rsidRPr="00C32ABB">
        <w:rPr>
          <w:sz w:val="22"/>
          <w:szCs w:val="22"/>
          <w:lang w:val="de-AT"/>
        </w:rPr>
        <w:t>T-Mobile/UPC</w:t>
      </w:r>
      <w:r w:rsidRPr="00C32ABB">
        <w:rPr>
          <w:sz w:val="22"/>
          <w:szCs w:val="22"/>
          <w:lang w:val="de-AT"/>
        </w:rPr>
        <w:t xml:space="preserve"> wird im Rahmen ihrer wirtschaftlichen, rechtlichen, betrieblichen und technischen Möglichkeiten den Kunden bei Streitfällen mit dem Nutzungsberechtigten bzw. Inhaber des Übertragungsweges bestmöglich unterstützen.</w:t>
      </w:r>
    </w:p>
    <w:p w14:paraId="7FE2B2BF" w14:textId="77777777" w:rsidR="00FB7F89" w:rsidRPr="00C32ABB" w:rsidRDefault="00FB7F89" w:rsidP="00DC0982">
      <w:pPr>
        <w:rPr>
          <w:sz w:val="22"/>
          <w:szCs w:val="22"/>
          <w:lang w:val="de-AT"/>
        </w:rPr>
      </w:pPr>
    </w:p>
    <w:p w14:paraId="1646997D" w14:textId="77777777" w:rsidR="00DC0982" w:rsidRPr="00C32ABB" w:rsidRDefault="00DC0982" w:rsidP="00DF01B5">
      <w:pPr>
        <w:pStyle w:val="berschrift2"/>
        <w:numPr>
          <w:ilvl w:val="1"/>
          <w:numId w:val="0"/>
        </w:numPr>
        <w:rPr>
          <w:b/>
          <w:sz w:val="22"/>
          <w:szCs w:val="22"/>
        </w:rPr>
      </w:pPr>
      <w:bookmarkStart w:id="22" w:name="_Toc73250176"/>
      <w:bookmarkStart w:id="23" w:name="_Toc85604056"/>
      <w:bookmarkStart w:id="24" w:name="_Toc120680527"/>
      <w:bookmarkStart w:id="25" w:name="_Toc121198284"/>
      <w:bookmarkStart w:id="26" w:name="_Toc122423395"/>
      <w:bookmarkStart w:id="27" w:name="_Toc419882567"/>
      <w:r w:rsidRPr="00C32ABB">
        <w:rPr>
          <w:b/>
          <w:sz w:val="22"/>
          <w:szCs w:val="22"/>
        </w:rPr>
        <w:t>Herstellung des Einzelanschlusses</w:t>
      </w:r>
      <w:bookmarkEnd w:id="22"/>
      <w:bookmarkEnd w:id="23"/>
      <w:bookmarkEnd w:id="24"/>
      <w:bookmarkEnd w:id="25"/>
      <w:bookmarkEnd w:id="26"/>
      <w:bookmarkEnd w:id="27"/>
    </w:p>
    <w:p w14:paraId="2D7B1977" w14:textId="77777777" w:rsidR="00DC0982" w:rsidRPr="00C32ABB" w:rsidRDefault="00DC0982" w:rsidP="00DC0982">
      <w:pPr>
        <w:rPr>
          <w:sz w:val="22"/>
          <w:szCs w:val="22"/>
          <w:lang w:val="de-AT"/>
        </w:rPr>
      </w:pPr>
      <w:r w:rsidRPr="00C32ABB">
        <w:rPr>
          <w:sz w:val="22"/>
          <w:szCs w:val="22"/>
          <w:lang w:val="de-AT"/>
        </w:rPr>
        <w:t>Für den Stromanschluss des Netzgerätes wird eine dem Stand der Technik entsprechende Stromzuleitung in maximal 1,5 Metern Entfernung benötigt, die vom Kunden bereitzustellen ist.</w:t>
      </w:r>
    </w:p>
    <w:p w14:paraId="0D1E1510" w14:textId="77777777" w:rsidR="00DC0982" w:rsidRPr="00C32ABB" w:rsidRDefault="00DC0982" w:rsidP="00DC0982">
      <w:pPr>
        <w:rPr>
          <w:sz w:val="22"/>
          <w:szCs w:val="22"/>
          <w:lang w:val="de-AT"/>
        </w:rPr>
      </w:pPr>
    </w:p>
    <w:p w14:paraId="668CC7E4" w14:textId="4E4722BC" w:rsidR="00DC0982" w:rsidRPr="00C32ABB" w:rsidRDefault="00DC0982" w:rsidP="00DF01B5">
      <w:pPr>
        <w:pStyle w:val="berschrift2"/>
        <w:numPr>
          <w:ilvl w:val="1"/>
          <w:numId w:val="0"/>
        </w:numPr>
        <w:rPr>
          <w:b/>
          <w:sz w:val="22"/>
          <w:szCs w:val="22"/>
        </w:rPr>
      </w:pPr>
      <w:bookmarkStart w:id="28" w:name="_Toc120680528"/>
      <w:bookmarkStart w:id="29" w:name="_Toc121198285"/>
      <w:bookmarkStart w:id="30" w:name="_Toc122423396"/>
      <w:bookmarkStart w:id="31" w:name="_Toc419882568"/>
      <w:r w:rsidRPr="00C32ABB">
        <w:rPr>
          <w:b/>
          <w:sz w:val="22"/>
          <w:szCs w:val="22"/>
        </w:rPr>
        <w:t xml:space="preserve">Herstellung des Einzelanschlusses durch </w:t>
      </w:r>
      <w:bookmarkEnd w:id="28"/>
      <w:bookmarkEnd w:id="29"/>
      <w:bookmarkEnd w:id="30"/>
      <w:bookmarkEnd w:id="31"/>
      <w:r w:rsidR="00FB7F89" w:rsidRPr="00C32ABB">
        <w:rPr>
          <w:b/>
          <w:sz w:val="22"/>
          <w:szCs w:val="22"/>
        </w:rPr>
        <w:t>T-Mobile/UPC</w:t>
      </w:r>
    </w:p>
    <w:p w14:paraId="41DD519E" w14:textId="66B45D30" w:rsidR="00DC0982" w:rsidRPr="00C32ABB" w:rsidRDefault="00FB7F89" w:rsidP="00DC0982">
      <w:pPr>
        <w:rPr>
          <w:sz w:val="22"/>
          <w:szCs w:val="22"/>
          <w:lang w:val="de-AT"/>
        </w:rPr>
      </w:pPr>
      <w:r w:rsidRPr="00C32ABB">
        <w:rPr>
          <w:sz w:val="22"/>
          <w:szCs w:val="22"/>
          <w:lang w:val="de-AT"/>
        </w:rPr>
        <w:t>T-Mobile/UPC</w:t>
      </w:r>
      <w:r w:rsidR="00DC0982" w:rsidRPr="00C32ABB">
        <w:rPr>
          <w:sz w:val="22"/>
          <w:szCs w:val="22"/>
          <w:lang w:val="de-AT"/>
        </w:rPr>
        <w:t xml:space="preserve"> stellt in Absprache mit dem Kunden an einer geeigneten und für eine allfällige Wartung leicht zugänglichen Stelle einen Einzelanschluss her. Die Montage des Modems, des Netzgerätes und der Telefonsteckdose in den Räumlichkeiten des Kunden erfolgt in der Regel Oberputz.</w:t>
      </w:r>
    </w:p>
    <w:p w14:paraId="65A522E3" w14:textId="77777777" w:rsidR="00DC0982" w:rsidRPr="00C32ABB" w:rsidRDefault="00DC0982" w:rsidP="00DC0982">
      <w:pPr>
        <w:rPr>
          <w:sz w:val="22"/>
          <w:szCs w:val="22"/>
          <w:lang w:val="de-AT"/>
        </w:rPr>
      </w:pPr>
    </w:p>
    <w:p w14:paraId="6290E16E" w14:textId="77777777" w:rsidR="00DC0982" w:rsidRPr="00C32ABB" w:rsidRDefault="00DC0982" w:rsidP="00DF01B5">
      <w:pPr>
        <w:pStyle w:val="berschrift2"/>
        <w:numPr>
          <w:ilvl w:val="1"/>
          <w:numId w:val="0"/>
        </w:numPr>
        <w:rPr>
          <w:b/>
          <w:sz w:val="22"/>
          <w:szCs w:val="22"/>
        </w:rPr>
      </w:pPr>
      <w:bookmarkStart w:id="32" w:name="_Toc419882569"/>
      <w:r w:rsidRPr="00C32ABB">
        <w:rPr>
          <w:b/>
          <w:sz w:val="22"/>
          <w:szCs w:val="22"/>
        </w:rPr>
        <w:t>Herstellung des Einzelanschlusses durch Selbstinstallation</w:t>
      </w:r>
      <w:bookmarkEnd w:id="32"/>
    </w:p>
    <w:p w14:paraId="6B251A4A" w14:textId="67FF11C7" w:rsidR="00DC0982" w:rsidRPr="00C32ABB" w:rsidRDefault="00FB7F89" w:rsidP="00DC0982">
      <w:pPr>
        <w:rPr>
          <w:sz w:val="22"/>
          <w:szCs w:val="22"/>
          <w:lang w:val="de-AT"/>
        </w:rPr>
      </w:pPr>
      <w:bookmarkStart w:id="33" w:name="_Toc85604075"/>
      <w:bookmarkStart w:id="34" w:name="_Toc120680530"/>
      <w:bookmarkStart w:id="35" w:name="_Toc121198287"/>
      <w:bookmarkStart w:id="36" w:name="_Toc122423397"/>
      <w:r w:rsidRPr="00C32ABB">
        <w:rPr>
          <w:sz w:val="22"/>
          <w:szCs w:val="22"/>
          <w:lang w:val="de-AT"/>
        </w:rPr>
        <w:t>T-Mobile/UPC</w:t>
      </w:r>
      <w:r w:rsidR="00DC0982" w:rsidRPr="00C32ABB">
        <w:rPr>
          <w:sz w:val="22"/>
          <w:szCs w:val="22"/>
          <w:lang w:val="de-AT"/>
        </w:rPr>
        <w:t xml:space="preserve"> bietet Kunden, die bereits einen Dienst von </w:t>
      </w:r>
      <w:r w:rsidRPr="00C32ABB">
        <w:rPr>
          <w:sz w:val="22"/>
          <w:szCs w:val="22"/>
          <w:lang w:val="de-AT"/>
        </w:rPr>
        <w:t>T-Mobile/UPC</w:t>
      </w:r>
      <w:r w:rsidR="00DC0982" w:rsidRPr="00C32ABB">
        <w:rPr>
          <w:sz w:val="22"/>
          <w:szCs w:val="22"/>
          <w:lang w:val="de-AT"/>
        </w:rPr>
        <w:t xml:space="preserve"> beziehen, die Wahlmöglichkeit, den Einzelanschluss durch Selbstinstallation herzustellen, sofern die Erfüllung der technischen Voraussetzungen am gewünschten Standort durch </w:t>
      </w:r>
      <w:r w:rsidRPr="00C32ABB">
        <w:rPr>
          <w:sz w:val="22"/>
          <w:szCs w:val="22"/>
          <w:lang w:val="de-AT"/>
        </w:rPr>
        <w:t>T-Mobile/UPC</w:t>
      </w:r>
      <w:r w:rsidR="00DC0982" w:rsidRPr="00C32ABB">
        <w:rPr>
          <w:sz w:val="22"/>
          <w:szCs w:val="22"/>
          <w:lang w:val="de-AT"/>
        </w:rPr>
        <w:t xml:space="preserve"> bestätigt wird. Liegen diese Voraussetzungen vor,  stellt </w:t>
      </w:r>
      <w:r w:rsidRPr="00C32ABB">
        <w:rPr>
          <w:sz w:val="22"/>
          <w:szCs w:val="22"/>
          <w:lang w:val="de-AT"/>
        </w:rPr>
        <w:t>T-Mobile/UPC</w:t>
      </w:r>
      <w:r w:rsidR="00DC0982" w:rsidRPr="00C32ABB">
        <w:rPr>
          <w:sz w:val="22"/>
          <w:szCs w:val="22"/>
          <w:lang w:val="de-AT"/>
        </w:rPr>
        <w:t xml:space="preserve"> dem Kunden die entsprechende Ausrüstung in einem Selbstinstallations-Set zur Verfügung.</w:t>
      </w:r>
    </w:p>
    <w:p w14:paraId="538AF30A" w14:textId="77777777" w:rsidR="00DF01B5" w:rsidRPr="00C32ABB" w:rsidRDefault="00DF01B5" w:rsidP="00DC0982">
      <w:pPr>
        <w:rPr>
          <w:sz w:val="22"/>
          <w:szCs w:val="22"/>
          <w:lang w:val="de-AT"/>
        </w:rPr>
      </w:pPr>
    </w:p>
    <w:p w14:paraId="096E8737" w14:textId="77777777" w:rsidR="00DC0982" w:rsidRPr="00C32ABB" w:rsidRDefault="00DC0982" w:rsidP="00DF01B5">
      <w:pPr>
        <w:pStyle w:val="berschrift2"/>
        <w:numPr>
          <w:ilvl w:val="1"/>
          <w:numId w:val="0"/>
        </w:numPr>
        <w:rPr>
          <w:b/>
          <w:sz w:val="22"/>
          <w:szCs w:val="22"/>
        </w:rPr>
      </w:pPr>
      <w:bookmarkStart w:id="37" w:name="_Toc419882570"/>
      <w:r w:rsidRPr="00C32ABB">
        <w:rPr>
          <w:b/>
          <w:sz w:val="22"/>
          <w:szCs w:val="22"/>
        </w:rPr>
        <w:lastRenderedPageBreak/>
        <w:t>Herstellung des Einzelanschlusses bei Dienstwechsel</w:t>
      </w:r>
      <w:bookmarkEnd w:id="37"/>
    </w:p>
    <w:p w14:paraId="7046060B" w14:textId="75C63531" w:rsidR="00DC0982" w:rsidRPr="00C32ABB" w:rsidRDefault="00FB7F89" w:rsidP="00DF01B5">
      <w:pPr>
        <w:rPr>
          <w:sz w:val="22"/>
          <w:szCs w:val="22"/>
          <w:lang w:val="de-AT"/>
        </w:rPr>
      </w:pPr>
      <w:r w:rsidRPr="00C32ABB">
        <w:rPr>
          <w:sz w:val="22"/>
          <w:szCs w:val="22"/>
          <w:lang w:val="de-AT"/>
        </w:rPr>
        <w:t>T-Mobile/UPC</w:t>
      </w:r>
      <w:r w:rsidR="00DC0982" w:rsidRPr="00C32ABB">
        <w:rPr>
          <w:sz w:val="22"/>
          <w:szCs w:val="22"/>
          <w:lang w:val="de-AT"/>
        </w:rPr>
        <w:t xml:space="preserve"> bietet Kunden, die den Telefondienst Priority Festnetzanschluss beziehen, die Möglichkeit, zu Digital Telefon zu wechseln, sofern keine Vertragsbindung durch aufrechte Mindestvertragslaufzeit gegeben ist.</w:t>
      </w:r>
    </w:p>
    <w:p w14:paraId="4962D59F" w14:textId="77777777" w:rsidR="00DC0982" w:rsidRPr="00C32ABB" w:rsidRDefault="00DC0982" w:rsidP="00DF01B5">
      <w:pPr>
        <w:rPr>
          <w:sz w:val="22"/>
          <w:szCs w:val="22"/>
          <w:lang w:val="de-AT"/>
        </w:rPr>
      </w:pPr>
      <w:r w:rsidRPr="00C32ABB">
        <w:rPr>
          <w:sz w:val="22"/>
          <w:szCs w:val="22"/>
          <w:lang w:val="de-AT"/>
        </w:rPr>
        <w:t>Die Entfernung des Priority-Einzelanschlusses und die Herstellung des Digital Telefon-Einzelanschlusses erfolgen Zug um Zug, die Selbstinstallation durch den Kunden ist nicht möglich. Am Tag des vereinbarten Montagetermins wird ab 0:00 Uhr der bestehende Priority-Anschluss deaktiviert.</w:t>
      </w:r>
    </w:p>
    <w:p w14:paraId="6A8D758A" w14:textId="77777777" w:rsidR="00DF01B5" w:rsidRPr="00C32ABB" w:rsidRDefault="00DF01B5" w:rsidP="00DF01B5">
      <w:pPr>
        <w:rPr>
          <w:sz w:val="22"/>
          <w:szCs w:val="22"/>
          <w:lang w:val="de-AT"/>
        </w:rPr>
      </w:pPr>
    </w:p>
    <w:p w14:paraId="6FAA17E4" w14:textId="77777777" w:rsidR="00DC0982" w:rsidRPr="00C32ABB" w:rsidRDefault="00DC0982" w:rsidP="00DF01B5">
      <w:pPr>
        <w:pStyle w:val="berschrift2"/>
        <w:numPr>
          <w:ilvl w:val="1"/>
          <w:numId w:val="0"/>
        </w:numPr>
        <w:rPr>
          <w:b/>
          <w:sz w:val="22"/>
          <w:szCs w:val="22"/>
        </w:rPr>
      </w:pPr>
      <w:bookmarkStart w:id="38" w:name="_Toc419882571"/>
      <w:r w:rsidRPr="00C32ABB">
        <w:rPr>
          <w:b/>
          <w:sz w:val="22"/>
          <w:szCs w:val="22"/>
        </w:rPr>
        <w:t>Dienstaktivierung bei aktivem Modem</w:t>
      </w:r>
      <w:bookmarkEnd w:id="38"/>
    </w:p>
    <w:p w14:paraId="6B636B94" w14:textId="22BD3843" w:rsidR="00DC0982" w:rsidRPr="00C32ABB" w:rsidRDefault="00DC0982" w:rsidP="00DF01B5">
      <w:pPr>
        <w:rPr>
          <w:sz w:val="22"/>
          <w:szCs w:val="22"/>
          <w:lang w:val="de-AT"/>
        </w:rPr>
      </w:pPr>
      <w:r w:rsidRPr="00C32ABB">
        <w:rPr>
          <w:sz w:val="22"/>
          <w:szCs w:val="22"/>
          <w:lang w:val="de-AT"/>
        </w:rPr>
        <w:t xml:space="preserve">Bei gleichzeitigem Bezug der Dienste Digital Telefon und chello Breitband Internet am selben Standort kann </w:t>
      </w:r>
      <w:r w:rsidR="00FB7F89" w:rsidRPr="00C32ABB">
        <w:rPr>
          <w:sz w:val="22"/>
          <w:szCs w:val="22"/>
          <w:lang w:val="de-AT"/>
        </w:rPr>
        <w:t>T-Mobile/UPC</w:t>
      </w:r>
      <w:r w:rsidRPr="00C32ABB">
        <w:rPr>
          <w:sz w:val="22"/>
          <w:szCs w:val="22"/>
          <w:lang w:val="de-AT"/>
        </w:rPr>
        <w:t xml:space="preserve"> einen Modem-Typ einsetzen, der von beiden Diensten gemeinsam genutzt wird. Falls am gewünschten Standort bereits ein Modem dieses Typs für chello Breitband Internet aktiviert ist, so erfolgt die Herstellung des Einzelanschlusses durch bloße Dienstaktivierung und ohne Montage durch </w:t>
      </w:r>
      <w:r w:rsidR="00FB7F89" w:rsidRPr="00C32ABB">
        <w:rPr>
          <w:sz w:val="22"/>
          <w:szCs w:val="22"/>
          <w:lang w:val="de-AT"/>
        </w:rPr>
        <w:t>T-Mobile/UPC</w:t>
      </w:r>
      <w:r w:rsidRPr="00C32ABB">
        <w:rPr>
          <w:sz w:val="22"/>
          <w:szCs w:val="22"/>
          <w:lang w:val="de-AT"/>
        </w:rPr>
        <w:t>.</w:t>
      </w:r>
    </w:p>
    <w:p w14:paraId="13247313" w14:textId="77777777" w:rsidR="00DF01B5" w:rsidRPr="00C32ABB" w:rsidRDefault="00DF01B5" w:rsidP="00DF01B5">
      <w:pPr>
        <w:rPr>
          <w:sz w:val="22"/>
          <w:szCs w:val="22"/>
          <w:lang w:val="de-AT"/>
        </w:rPr>
      </w:pPr>
    </w:p>
    <w:p w14:paraId="60230061" w14:textId="77777777" w:rsidR="00DC0982" w:rsidRPr="00C32ABB" w:rsidRDefault="00DC0982" w:rsidP="00DF01B5">
      <w:pPr>
        <w:pStyle w:val="berschrift2"/>
        <w:numPr>
          <w:ilvl w:val="1"/>
          <w:numId w:val="0"/>
        </w:numPr>
        <w:rPr>
          <w:b/>
          <w:sz w:val="22"/>
          <w:szCs w:val="22"/>
        </w:rPr>
      </w:pPr>
      <w:bookmarkStart w:id="39" w:name="_Toc419882572"/>
      <w:r w:rsidRPr="00C32ABB">
        <w:rPr>
          <w:b/>
          <w:sz w:val="22"/>
          <w:szCs w:val="22"/>
        </w:rPr>
        <w:t>Übernahme des Einzelanschlusses</w:t>
      </w:r>
      <w:bookmarkEnd w:id="33"/>
      <w:bookmarkEnd w:id="34"/>
      <w:bookmarkEnd w:id="35"/>
      <w:bookmarkEnd w:id="36"/>
      <w:bookmarkEnd w:id="39"/>
    </w:p>
    <w:p w14:paraId="39D26D91" w14:textId="1898A8B9" w:rsidR="00DC0982" w:rsidRPr="00C32ABB" w:rsidRDefault="00DC0982" w:rsidP="00DC0982">
      <w:pPr>
        <w:rPr>
          <w:sz w:val="22"/>
          <w:szCs w:val="22"/>
          <w:lang w:val="de-AT"/>
        </w:rPr>
      </w:pPr>
      <w:r w:rsidRPr="00C32ABB">
        <w:rPr>
          <w:sz w:val="22"/>
          <w:szCs w:val="22"/>
          <w:lang w:val="de-AT"/>
        </w:rPr>
        <w:t xml:space="preserve">Der Kunde ist berechtigt, Rechte und Pflichten aus dem Vertragsverhältnis Dritten zu überbinden. Für Entgeltforderungen und Schadenersatzansprüche, die bis zum Eintritt entstanden sind, haftet neben dem bisherigen Kunden auch der neue Kunde als Gesamtschuldner. </w:t>
      </w:r>
      <w:r w:rsidR="00FB7F89" w:rsidRPr="00C32ABB">
        <w:rPr>
          <w:sz w:val="22"/>
          <w:szCs w:val="22"/>
          <w:lang w:val="de-AT"/>
        </w:rPr>
        <w:t>T-Mobile/UPC</w:t>
      </w:r>
      <w:r w:rsidRPr="00C32ABB">
        <w:rPr>
          <w:sz w:val="22"/>
          <w:szCs w:val="22"/>
          <w:lang w:val="de-AT"/>
        </w:rPr>
        <w:t xml:space="preserve"> behält sich das Recht vor, die Übernahme des Einzelanschlusses abzulehnen.</w:t>
      </w:r>
    </w:p>
    <w:p w14:paraId="58C235D5" w14:textId="77777777" w:rsidR="00DC0982" w:rsidRPr="00C32ABB" w:rsidRDefault="00DC0982" w:rsidP="00DC0982">
      <w:pPr>
        <w:rPr>
          <w:sz w:val="22"/>
          <w:szCs w:val="22"/>
          <w:lang w:val="de-AT"/>
        </w:rPr>
      </w:pPr>
      <w:r w:rsidRPr="00C32ABB">
        <w:rPr>
          <w:sz w:val="22"/>
          <w:szCs w:val="22"/>
          <w:lang w:val="de-AT"/>
        </w:rPr>
        <w:t>Dem eintrittswilligen Dritten werden auf Ersuchen des Kunden die bestehenden Rückstände bis eine Woche vor Anfrage und ohne allfällige Rabatte aus dem gegenständlichen Vertragsverhältnis bekannt gegeben. Es kann keine Zwischenabrechnung gelegt werden.</w:t>
      </w:r>
    </w:p>
    <w:p w14:paraId="2D980445" w14:textId="5634FE90" w:rsidR="00DC0982" w:rsidRPr="00C32ABB" w:rsidRDefault="00DC0982" w:rsidP="00DC0982">
      <w:pPr>
        <w:rPr>
          <w:sz w:val="22"/>
          <w:szCs w:val="22"/>
          <w:lang w:val="de-AT"/>
        </w:rPr>
      </w:pPr>
      <w:r w:rsidRPr="00C32ABB">
        <w:rPr>
          <w:sz w:val="22"/>
          <w:szCs w:val="22"/>
          <w:lang w:val="de-AT"/>
        </w:rPr>
        <w:t xml:space="preserve">Übernimmt ein Dritter einen Anschluss, ohne dass </w:t>
      </w:r>
      <w:r w:rsidR="00FB7F89" w:rsidRPr="00C32ABB">
        <w:rPr>
          <w:sz w:val="22"/>
          <w:szCs w:val="22"/>
          <w:lang w:val="de-AT"/>
        </w:rPr>
        <w:t>T-Mobile/UPC</w:t>
      </w:r>
      <w:r w:rsidRPr="00C32ABB">
        <w:rPr>
          <w:sz w:val="22"/>
          <w:szCs w:val="22"/>
          <w:lang w:val="de-AT"/>
        </w:rPr>
        <w:t xml:space="preserve"> davon verständigt wurde, so haftet er ab Übernahme nach bereicherungsrechtlichen Grundsätzen für Entgeltforderungen und Schadenersatzansprüche neben dem Kunden, der aus Vertragsrecht haftet.</w:t>
      </w:r>
    </w:p>
    <w:p w14:paraId="1C2E5C48" w14:textId="77777777" w:rsidR="00DF01B5" w:rsidRPr="00C32ABB" w:rsidRDefault="00DF01B5" w:rsidP="00DC0982">
      <w:pPr>
        <w:rPr>
          <w:sz w:val="22"/>
          <w:szCs w:val="22"/>
          <w:lang w:val="de-AT"/>
        </w:rPr>
      </w:pPr>
    </w:p>
    <w:p w14:paraId="3BE8A761" w14:textId="77777777" w:rsidR="00DC0982" w:rsidRPr="00C32ABB" w:rsidRDefault="00DC0982" w:rsidP="00DF01B5">
      <w:pPr>
        <w:pStyle w:val="berschrift2"/>
        <w:numPr>
          <w:ilvl w:val="1"/>
          <w:numId w:val="0"/>
        </w:numPr>
        <w:rPr>
          <w:b/>
          <w:sz w:val="22"/>
          <w:szCs w:val="22"/>
        </w:rPr>
      </w:pPr>
      <w:bookmarkStart w:id="40" w:name="_Toc419882573"/>
      <w:r w:rsidRPr="00C32ABB">
        <w:rPr>
          <w:b/>
          <w:sz w:val="22"/>
          <w:szCs w:val="22"/>
        </w:rPr>
        <w:t>Zusätzlicher Anschluss</w:t>
      </w:r>
      <w:bookmarkEnd w:id="40"/>
    </w:p>
    <w:p w14:paraId="676A05AF" w14:textId="71EE926A" w:rsidR="00DC0982" w:rsidRPr="00C32ABB" w:rsidRDefault="00DC0982" w:rsidP="00DC0982">
      <w:pPr>
        <w:rPr>
          <w:sz w:val="22"/>
          <w:szCs w:val="22"/>
          <w:lang w:val="de-AT"/>
        </w:rPr>
      </w:pPr>
      <w:r w:rsidRPr="00C32ABB">
        <w:rPr>
          <w:sz w:val="22"/>
          <w:szCs w:val="22"/>
          <w:lang w:val="de-AT"/>
        </w:rPr>
        <w:t xml:space="preserve">Die Herstellung des zusätzlichen Anschlusses erfolgt durch das Anbringen und die Aktivierung einer zusätzlichen Telefonsteckdose am Modem des Einzelanschlusses. Es kann höchstens ein weiterer Anschluss hergestellt werden. Die anschlussbezogenen Dienste gemäß Punkt </w:t>
      </w:r>
      <w:r w:rsidRPr="00C32ABB">
        <w:rPr>
          <w:sz w:val="22"/>
          <w:szCs w:val="22"/>
          <w:lang w:val="de-AT"/>
        </w:rPr>
        <w:fldChar w:fldCharType="begin"/>
      </w:r>
      <w:r w:rsidRPr="00C32ABB">
        <w:rPr>
          <w:sz w:val="22"/>
          <w:szCs w:val="22"/>
          <w:lang w:val="de-AT"/>
        </w:rPr>
        <w:instrText xml:space="preserve"> REF _Ref133653486 \r \h  \* MERGEFORMAT </w:instrText>
      </w:r>
      <w:r w:rsidRPr="00C32ABB">
        <w:rPr>
          <w:sz w:val="22"/>
          <w:szCs w:val="22"/>
          <w:lang w:val="de-AT"/>
        </w:rPr>
      </w:r>
      <w:r w:rsidRPr="00C32ABB">
        <w:rPr>
          <w:sz w:val="22"/>
          <w:szCs w:val="22"/>
          <w:lang w:val="de-AT"/>
        </w:rPr>
        <w:fldChar w:fldCharType="separate"/>
      </w:r>
      <w:r w:rsidR="00C32ABB">
        <w:rPr>
          <w:sz w:val="22"/>
          <w:szCs w:val="22"/>
          <w:lang w:val="de-AT"/>
        </w:rPr>
        <w:t>0</w:t>
      </w:r>
      <w:r w:rsidRPr="00C32ABB">
        <w:rPr>
          <w:sz w:val="22"/>
          <w:szCs w:val="22"/>
          <w:lang w:val="de-AT"/>
        </w:rPr>
        <w:fldChar w:fldCharType="end"/>
      </w:r>
      <w:r w:rsidRPr="00C32ABB">
        <w:rPr>
          <w:sz w:val="22"/>
          <w:szCs w:val="22"/>
          <w:lang w:val="de-AT"/>
        </w:rPr>
        <w:t xml:space="preserve"> können für den zusätzlichen Anschluss unabhängig von den entsprechenden Einstellungen des zugehörigen Einzelanschlusses bezogen werden.</w:t>
      </w:r>
    </w:p>
    <w:p w14:paraId="7456B903" w14:textId="77777777" w:rsidR="00DF01B5" w:rsidRPr="00C32ABB" w:rsidRDefault="00DF01B5" w:rsidP="00DC0982">
      <w:pPr>
        <w:rPr>
          <w:sz w:val="22"/>
          <w:szCs w:val="22"/>
          <w:lang w:val="de-AT"/>
        </w:rPr>
      </w:pPr>
    </w:p>
    <w:p w14:paraId="6968F56B" w14:textId="77777777" w:rsidR="00DC0982" w:rsidRPr="00C32ABB" w:rsidRDefault="00DC0982" w:rsidP="00DF01B5">
      <w:pPr>
        <w:pStyle w:val="berschrift2"/>
        <w:numPr>
          <w:ilvl w:val="1"/>
          <w:numId w:val="0"/>
        </w:numPr>
        <w:rPr>
          <w:b/>
          <w:sz w:val="22"/>
          <w:szCs w:val="22"/>
        </w:rPr>
      </w:pPr>
      <w:bookmarkStart w:id="41" w:name="_Toc120680531"/>
      <w:bookmarkStart w:id="42" w:name="_Toc121198288"/>
      <w:bookmarkStart w:id="43" w:name="_Toc122423398"/>
      <w:bookmarkStart w:id="44" w:name="_Toc419882574"/>
      <w:r w:rsidRPr="00C32ABB">
        <w:rPr>
          <w:b/>
          <w:sz w:val="22"/>
          <w:szCs w:val="22"/>
        </w:rPr>
        <w:t>Herstellungsfrist</w:t>
      </w:r>
      <w:bookmarkEnd w:id="41"/>
      <w:bookmarkEnd w:id="42"/>
      <w:bookmarkEnd w:id="43"/>
      <w:bookmarkEnd w:id="44"/>
    </w:p>
    <w:p w14:paraId="7A9C0AD2" w14:textId="64CAA52C" w:rsidR="00DC0982" w:rsidRPr="00C32ABB" w:rsidRDefault="00DC0982" w:rsidP="00DC0982">
      <w:pPr>
        <w:rPr>
          <w:sz w:val="22"/>
          <w:szCs w:val="22"/>
          <w:lang w:val="de-AT"/>
        </w:rPr>
      </w:pPr>
      <w:r w:rsidRPr="00C32ABB">
        <w:rPr>
          <w:sz w:val="22"/>
          <w:szCs w:val="22"/>
          <w:lang w:val="de-AT"/>
        </w:rPr>
        <w:t xml:space="preserve">Ist die Bereitstellung des Einzelanschlusses unter Verwendung des bereits bestehenden Teiles des festen Netzes zum Zeitpunkt des Einlangens der Bestellung möglich, so erfolgt die betriebsfähige Bereitstellung des Einzelanschlusses umgehend oder an dem mit dem Kunden vereinbarten Termin oder spätestens zwei Monate nach Vorliegen aller vom Kunden zu erbringenden Voraussetzungen. Sind jedoch für die Herstellung des Einzelanschlusses Grabungsarbeiten von </w:t>
      </w:r>
      <w:r w:rsidR="00FB7F89" w:rsidRPr="00C32ABB">
        <w:rPr>
          <w:sz w:val="22"/>
          <w:szCs w:val="22"/>
          <w:lang w:val="de-AT"/>
        </w:rPr>
        <w:t>T-Mobile/UPC</w:t>
      </w:r>
      <w:r w:rsidRPr="00C32ABB">
        <w:rPr>
          <w:sz w:val="22"/>
          <w:szCs w:val="22"/>
          <w:lang w:val="de-AT"/>
        </w:rPr>
        <w:t xml:space="preserve"> durchzuführen, so verlängert sich diese Frist um den für die Durchführung dieser Arbeiten notwendigen Zeitraum.</w:t>
      </w:r>
    </w:p>
    <w:p w14:paraId="4F580B48" w14:textId="327B35F3" w:rsidR="00DC0982" w:rsidRPr="00C32ABB" w:rsidRDefault="00DC0982" w:rsidP="00DC0982">
      <w:pPr>
        <w:rPr>
          <w:sz w:val="22"/>
          <w:szCs w:val="22"/>
          <w:lang w:val="de-AT"/>
        </w:rPr>
      </w:pPr>
      <w:r w:rsidRPr="00C32ABB">
        <w:rPr>
          <w:sz w:val="22"/>
          <w:szCs w:val="22"/>
          <w:lang w:val="de-AT"/>
        </w:rPr>
        <w:lastRenderedPageBreak/>
        <w:t xml:space="preserve">Kommt es vor der Fertigstellung der Montage des </w:t>
      </w:r>
      <w:r w:rsidR="00FB7F89" w:rsidRPr="00C32ABB">
        <w:rPr>
          <w:sz w:val="22"/>
          <w:szCs w:val="22"/>
          <w:lang w:val="de-AT"/>
        </w:rPr>
        <w:t>T-Mobile/UPC</w:t>
      </w:r>
      <w:r w:rsidRPr="00C32ABB">
        <w:rPr>
          <w:sz w:val="22"/>
          <w:szCs w:val="22"/>
          <w:lang w:val="de-AT"/>
        </w:rPr>
        <w:t xml:space="preserve"> Anschlusses zu einem unberechtigten Rücktritt durch den Kunden, so wird dem Kunden das Anschlussentgelt für einen Neuanschluss in Rechnung gestellt.</w:t>
      </w:r>
    </w:p>
    <w:p w14:paraId="26112037" w14:textId="77777777" w:rsidR="00DF01B5" w:rsidRPr="00C32ABB" w:rsidRDefault="00DF01B5" w:rsidP="00DC0982">
      <w:pPr>
        <w:rPr>
          <w:sz w:val="22"/>
          <w:szCs w:val="22"/>
          <w:lang w:val="de-AT"/>
        </w:rPr>
      </w:pPr>
    </w:p>
    <w:p w14:paraId="7FB59FB2" w14:textId="77777777" w:rsidR="00DC0982" w:rsidRPr="00C32ABB" w:rsidRDefault="00DC0982" w:rsidP="00DF01B5">
      <w:pPr>
        <w:pStyle w:val="berschrift2"/>
        <w:numPr>
          <w:ilvl w:val="1"/>
          <w:numId w:val="0"/>
        </w:numPr>
        <w:rPr>
          <w:b/>
          <w:sz w:val="22"/>
          <w:szCs w:val="22"/>
        </w:rPr>
      </w:pPr>
      <w:bookmarkStart w:id="45" w:name="_Toc73250179"/>
      <w:bookmarkStart w:id="46" w:name="_Toc85604058"/>
      <w:bookmarkStart w:id="47" w:name="_Ref113176937"/>
      <w:bookmarkStart w:id="48" w:name="_Ref113176982"/>
      <w:bookmarkStart w:id="49" w:name="_Ref113177014"/>
      <w:bookmarkStart w:id="50" w:name="_Ref119131746"/>
      <w:bookmarkStart w:id="51" w:name="_Ref119135130"/>
      <w:bookmarkStart w:id="52" w:name="_Toc120680532"/>
      <w:bookmarkStart w:id="53" w:name="_Toc121198289"/>
      <w:bookmarkStart w:id="54" w:name="_Toc122423399"/>
      <w:bookmarkStart w:id="55" w:name="_Toc419882575"/>
      <w:r w:rsidRPr="00C32ABB">
        <w:rPr>
          <w:b/>
          <w:sz w:val="22"/>
          <w:szCs w:val="22"/>
        </w:rPr>
        <w:t>Schnittstellenbedingungen</w:t>
      </w:r>
      <w:bookmarkEnd w:id="45"/>
      <w:bookmarkEnd w:id="46"/>
      <w:bookmarkEnd w:id="47"/>
      <w:bookmarkEnd w:id="48"/>
      <w:bookmarkEnd w:id="49"/>
      <w:bookmarkEnd w:id="50"/>
      <w:bookmarkEnd w:id="51"/>
      <w:bookmarkEnd w:id="52"/>
      <w:bookmarkEnd w:id="53"/>
      <w:bookmarkEnd w:id="54"/>
      <w:bookmarkEnd w:id="55"/>
    </w:p>
    <w:p w14:paraId="75BC67FF" w14:textId="77777777" w:rsidR="00DC0982" w:rsidRPr="00C32ABB" w:rsidRDefault="00DC0982" w:rsidP="00DC0982">
      <w:pPr>
        <w:rPr>
          <w:sz w:val="22"/>
          <w:szCs w:val="22"/>
          <w:lang w:val="de-AT"/>
        </w:rPr>
      </w:pPr>
      <w:bookmarkStart w:id="56" w:name="_Toc73250180"/>
      <w:bookmarkStart w:id="57" w:name="_Toc85604059"/>
      <w:bookmarkStart w:id="58" w:name="_Toc120680533"/>
      <w:r w:rsidRPr="00C32ABB">
        <w:rPr>
          <w:sz w:val="22"/>
          <w:szCs w:val="22"/>
          <w:lang w:val="de-AT"/>
        </w:rPr>
        <w:t>Schnittstelle für Endgeräte: Telefonsteckdose (TDO)</w:t>
      </w:r>
    </w:p>
    <w:p w14:paraId="57EE970C" w14:textId="77777777" w:rsidR="00DC0982" w:rsidRPr="00C32ABB" w:rsidRDefault="00DC0982" w:rsidP="00DC0982">
      <w:pPr>
        <w:rPr>
          <w:sz w:val="22"/>
          <w:szCs w:val="22"/>
          <w:lang w:val="de-AT"/>
        </w:rPr>
      </w:pPr>
      <w:r w:rsidRPr="00C32ABB">
        <w:rPr>
          <w:sz w:val="22"/>
          <w:szCs w:val="22"/>
          <w:lang w:val="de-AT"/>
        </w:rPr>
        <w:t>Wahlverfahren: Mehrfrequenzwahlverfahren (MFV)</w:t>
      </w:r>
    </w:p>
    <w:p w14:paraId="77259979" w14:textId="77777777" w:rsidR="00DC0982" w:rsidRPr="00C32ABB" w:rsidRDefault="00DC0982" w:rsidP="00DC0982">
      <w:pPr>
        <w:rPr>
          <w:sz w:val="22"/>
          <w:szCs w:val="22"/>
          <w:lang w:val="de-AT"/>
        </w:rPr>
      </w:pPr>
      <w:r w:rsidRPr="00C32ABB">
        <w:rPr>
          <w:sz w:val="22"/>
          <w:szCs w:val="22"/>
          <w:lang w:val="de-AT"/>
        </w:rPr>
        <w:t>Stromversorgung: 230 V AC</w:t>
      </w:r>
    </w:p>
    <w:p w14:paraId="787DA94B" w14:textId="77777777" w:rsidR="00DC0982" w:rsidRPr="00C32ABB" w:rsidRDefault="00DC0982" w:rsidP="00DC0982">
      <w:pPr>
        <w:rPr>
          <w:sz w:val="22"/>
          <w:szCs w:val="22"/>
          <w:lang w:val="de-AT"/>
        </w:rPr>
      </w:pPr>
      <w:r w:rsidRPr="00C32ABB">
        <w:rPr>
          <w:sz w:val="22"/>
          <w:szCs w:val="22"/>
          <w:lang w:val="de-AT"/>
        </w:rPr>
        <w:t>Zweipolige Endgeräte, die Sprecheinrichtungen enthalten, dürfen nicht parallel an den Netzabschlusspunkt geschaltet werden.</w:t>
      </w:r>
    </w:p>
    <w:p w14:paraId="0B3C24F9" w14:textId="77777777" w:rsidR="00DF01B5" w:rsidRPr="00C32ABB" w:rsidRDefault="00DF01B5" w:rsidP="00DC0982">
      <w:pPr>
        <w:rPr>
          <w:sz w:val="22"/>
          <w:szCs w:val="22"/>
          <w:lang w:val="de-AT"/>
        </w:rPr>
      </w:pPr>
    </w:p>
    <w:p w14:paraId="07D4A9A5" w14:textId="77777777" w:rsidR="00DC0982" w:rsidRPr="00C32ABB" w:rsidRDefault="00DC0982" w:rsidP="00DF01B5">
      <w:pPr>
        <w:pStyle w:val="berschrift2"/>
        <w:numPr>
          <w:ilvl w:val="1"/>
          <w:numId w:val="0"/>
        </w:numPr>
        <w:rPr>
          <w:b/>
          <w:sz w:val="22"/>
          <w:szCs w:val="22"/>
        </w:rPr>
      </w:pPr>
      <w:bookmarkStart w:id="59" w:name="_Toc121198290"/>
      <w:bookmarkStart w:id="60" w:name="_Toc122423400"/>
      <w:bookmarkStart w:id="61" w:name="_Toc419882576"/>
      <w:r w:rsidRPr="00C32ABB">
        <w:rPr>
          <w:b/>
          <w:sz w:val="22"/>
          <w:szCs w:val="22"/>
        </w:rPr>
        <w:t>Eigentumsverhältnisse</w:t>
      </w:r>
      <w:bookmarkEnd w:id="56"/>
      <w:bookmarkEnd w:id="57"/>
      <w:bookmarkEnd w:id="58"/>
      <w:bookmarkEnd w:id="59"/>
      <w:bookmarkEnd w:id="60"/>
      <w:bookmarkEnd w:id="61"/>
    </w:p>
    <w:p w14:paraId="047CDB1D" w14:textId="6CF2E3D7" w:rsidR="00DC0982" w:rsidRPr="00C32ABB" w:rsidRDefault="00DC0982" w:rsidP="00DC0982">
      <w:pPr>
        <w:rPr>
          <w:sz w:val="22"/>
          <w:szCs w:val="22"/>
          <w:lang w:val="de-AT"/>
        </w:rPr>
      </w:pPr>
      <w:r w:rsidRPr="00C32ABB">
        <w:rPr>
          <w:sz w:val="22"/>
          <w:szCs w:val="22"/>
          <w:lang w:val="de-AT"/>
        </w:rPr>
        <w:t xml:space="preserve">Alle Teile der Anlage (technische Einrichtungen wie z.B.: Zugangsleitung, Innenleitung, Telekabel-Steckdose, Modem, Netzgerät, Telefonsteckdose) die am Standort des Kunden installiert oder ihm zur Nutzung überlassen werden, verbleiben im Eigentum von </w:t>
      </w:r>
      <w:r w:rsidR="00FB7F89" w:rsidRPr="00C32ABB">
        <w:rPr>
          <w:sz w:val="22"/>
          <w:szCs w:val="22"/>
          <w:lang w:val="de-AT"/>
        </w:rPr>
        <w:t>T-Mobile/UPC</w:t>
      </w:r>
      <w:r w:rsidRPr="00C32ABB">
        <w:rPr>
          <w:sz w:val="22"/>
          <w:szCs w:val="22"/>
          <w:lang w:val="de-AT"/>
        </w:rPr>
        <w:t>. Im Falle der Beschädigung durch unsachgemäße Handhabung oder des Verlustes von Teilen der Anlage hat der Kunde die Kosten des neuwertigen Ersatzes zu tragen.</w:t>
      </w:r>
    </w:p>
    <w:p w14:paraId="44EE958B" w14:textId="429EF792" w:rsidR="00DC0982" w:rsidRPr="00C32ABB" w:rsidRDefault="00DC0982" w:rsidP="00DC0982">
      <w:pPr>
        <w:rPr>
          <w:sz w:val="22"/>
          <w:szCs w:val="22"/>
          <w:lang w:val="de-AT"/>
        </w:rPr>
      </w:pPr>
      <w:r w:rsidRPr="00C32ABB">
        <w:rPr>
          <w:sz w:val="22"/>
          <w:szCs w:val="22"/>
          <w:lang w:val="de-AT"/>
        </w:rPr>
        <w:t xml:space="preserve">Bei Beendigung des Vertragsverhältnisses wird der Anschluss deaktiviert. Von </w:t>
      </w:r>
      <w:r w:rsidR="00FB7F89" w:rsidRPr="00C32ABB">
        <w:rPr>
          <w:sz w:val="22"/>
          <w:szCs w:val="22"/>
          <w:lang w:val="de-AT"/>
        </w:rPr>
        <w:t>T-Mobile/UPC</w:t>
      </w:r>
      <w:r w:rsidRPr="00C32ABB">
        <w:rPr>
          <w:sz w:val="22"/>
          <w:szCs w:val="22"/>
          <w:lang w:val="de-AT"/>
        </w:rPr>
        <w:t xml:space="preserve"> zur Verfügung gestellte Geräte sind an </w:t>
      </w:r>
      <w:r w:rsidR="00FB7F89" w:rsidRPr="00C32ABB">
        <w:rPr>
          <w:sz w:val="22"/>
          <w:szCs w:val="22"/>
          <w:lang w:val="de-AT"/>
        </w:rPr>
        <w:t>T-Mobile/UPC</w:t>
      </w:r>
      <w:r w:rsidRPr="00C32ABB">
        <w:rPr>
          <w:sz w:val="22"/>
          <w:szCs w:val="22"/>
          <w:lang w:val="de-AT"/>
        </w:rPr>
        <w:t xml:space="preserve"> zu retournieren. Die Wiederinstandsetzung der Räumlichkeiten nach Demontage der Anlage obliegt dem Kunden und erfolgt auf seine Kosten.</w:t>
      </w:r>
    </w:p>
    <w:p w14:paraId="176157E2" w14:textId="77777777" w:rsidR="00DF01B5" w:rsidRPr="00C32ABB" w:rsidRDefault="00DF01B5" w:rsidP="00DC0982">
      <w:pPr>
        <w:rPr>
          <w:sz w:val="22"/>
          <w:szCs w:val="22"/>
          <w:lang w:val="de-AT"/>
        </w:rPr>
      </w:pPr>
    </w:p>
    <w:p w14:paraId="0FEBBD35" w14:textId="77777777" w:rsidR="00DC0982" w:rsidRPr="00C32ABB" w:rsidRDefault="00DC0982" w:rsidP="00DF01B5">
      <w:pPr>
        <w:pStyle w:val="berschrift2"/>
        <w:numPr>
          <w:ilvl w:val="1"/>
          <w:numId w:val="0"/>
        </w:numPr>
        <w:rPr>
          <w:b/>
          <w:sz w:val="22"/>
          <w:szCs w:val="22"/>
        </w:rPr>
      </w:pPr>
      <w:bookmarkStart w:id="62" w:name="_Toc73250178"/>
      <w:bookmarkStart w:id="63" w:name="_Toc85604057"/>
      <w:bookmarkStart w:id="64" w:name="_Toc120680534"/>
      <w:bookmarkStart w:id="65" w:name="_Toc121198291"/>
      <w:bookmarkStart w:id="66" w:name="_Toc122423401"/>
      <w:bookmarkStart w:id="67" w:name="_Toc419882577"/>
      <w:bookmarkStart w:id="68" w:name="_Toc73250181"/>
      <w:bookmarkStart w:id="69" w:name="_Toc85604060"/>
      <w:r w:rsidRPr="00C32ABB">
        <w:rPr>
          <w:b/>
          <w:sz w:val="22"/>
          <w:szCs w:val="22"/>
        </w:rPr>
        <w:t>Fernsprechverbindungen</w:t>
      </w:r>
      <w:bookmarkEnd w:id="62"/>
      <w:bookmarkEnd w:id="63"/>
      <w:bookmarkEnd w:id="64"/>
      <w:bookmarkEnd w:id="65"/>
      <w:bookmarkEnd w:id="66"/>
      <w:bookmarkEnd w:id="67"/>
    </w:p>
    <w:p w14:paraId="61C64736" w14:textId="13FA5A3F" w:rsidR="00DC0982" w:rsidRPr="00C32ABB" w:rsidRDefault="00DC0982" w:rsidP="00DC0982">
      <w:pPr>
        <w:rPr>
          <w:sz w:val="22"/>
          <w:szCs w:val="22"/>
          <w:lang w:val="de-AT"/>
        </w:rPr>
      </w:pPr>
      <w:r w:rsidRPr="00C32ABB">
        <w:rPr>
          <w:sz w:val="22"/>
          <w:szCs w:val="22"/>
          <w:lang w:val="de-AT"/>
        </w:rPr>
        <w:t xml:space="preserve">Der Kunde kann mit Hilfe von angeschalteten und hierfür geeigneten Endgeräten Verbindungen entgegennehmen oder von </w:t>
      </w:r>
      <w:r w:rsidR="00FB7F89" w:rsidRPr="00C32ABB">
        <w:rPr>
          <w:sz w:val="22"/>
          <w:szCs w:val="22"/>
          <w:lang w:val="de-AT"/>
        </w:rPr>
        <w:t>T-Mobile/UPC</w:t>
      </w:r>
      <w:r w:rsidRPr="00C32ABB">
        <w:rPr>
          <w:sz w:val="22"/>
          <w:szCs w:val="22"/>
          <w:lang w:val="de-AT"/>
        </w:rPr>
        <w:t xml:space="preserve"> zu anderen Anschlüssen herstellen lassen. Verbindungen mit Anschlüssen im Ausland werden nur hergestellt, soweit mit Netzbetreibern entsprechende Vereinbarungen bestehen und kompatible Dienste verwendet werden. Verbindungen zu Rufnummern für private Netze, Online-Diensten, personenbezogenen Diensten, standortunabhängigen Festnetznummern, konvergenten Diensten, Diensten mit geregelter Entgeltobergrenze, frei kalkulierbaren Mehrwertdiensten sowie zu sonstigen Diensten anderer Netzbetreiber werden nur hergestellt, soweit mit diesen Betreibern entsprechende Vereinbarungen bestehen und der Zugang zu den entsprechenden Diensten nicht vom Dienstebetreiber eingeschränkt bzw. unterbunden wurde.</w:t>
      </w:r>
    </w:p>
    <w:p w14:paraId="0EA6BBDC" w14:textId="68B97A57" w:rsidR="00DC0982" w:rsidRPr="00C32ABB" w:rsidRDefault="00DC0982" w:rsidP="00DC0982">
      <w:pPr>
        <w:rPr>
          <w:sz w:val="22"/>
          <w:szCs w:val="22"/>
          <w:lang w:val="de-AT"/>
        </w:rPr>
      </w:pPr>
      <w:r w:rsidRPr="00C32ABB">
        <w:rPr>
          <w:sz w:val="22"/>
          <w:szCs w:val="22"/>
          <w:lang w:val="de-AT"/>
        </w:rPr>
        <w:t xml:space="preserve">Über Fernsprechverbindungen können sowohl Sprache als auch Nicht-Sprache-Signale (Datenübertragungen wie etwa im Telefax-Betrieb) übermittelt werden. Die Übermittlung von Nicht-Sprache-Signalen kann jedoch aufgrund technischer, wirtschaftlicher, betrieblicher und rechtlicher Gründe eingeschränkt sein. In der Regel steht innerhalb des festen Netzes von </w:t>
      </w:r>
      <w:r w:rsidR="00FB7F89" w:rsidRPr="00C32ABB">
        <w:rPr>
          <w:sz w:val="22"/>
          <w:szCs w:val="22"/>
          <w:lang w:val="de-AT"/>
        </w:rPr>
        <w:t>T-Mobile/UPC</w:t>
      </w:r>
      <w:r w:rsidRPr="00C32ABB">
        <w:rPr>
          <w:sz w:val="22"/>
          <w:szCs w:val="22"/>
          <w:lang w:val="de-AT"/>
        </w:rPr>
        <w:t xml:space="preserve"> für Fernsprechverbindungen der Frequenzbereich von 300 bis 3400 Hz zur Verfügung.</w:t>
      </w:r>
    </w:p>
    <w:p w14:paraId="2D81A736" w14:textId="50FDB766" w:rsidR="00DC0982" w:rsidRPr="00C32ABB" w:rsidRDefault="00DC0982" w:rsidP="00DC0982">
      <w:pPr>
        <w:rPr>
          <w:sz w:val="22"/>
          <w:szCs w:val="22"/>
          <w:lang w:val="de-AT"/>
        </w:rPr>
      </w:pPr>
      <w:r w:rsidRPr="00C32ABB">
        <w:rPr>
          <w:sz w:val="22"/>
          <w:szCs w:val="22"/>
          <w:lang w:val="de-AT"/>
        </w:rPr>
        <w:t xml:space="preserve">Fernsprechverbindungen werden von </w:t>
      </w:r>
      <w:r w:rsidR="00FB7F89" w:rsidRPr="00C32ABB">
        <w:rPr>
          <w:sz w:val="22"/>
          <w:szCs w:val="22"/>
          <w:lang w:val="de-AT"/>
        </w:rPr>
        <w:t>T-Mobile/UPC</w:t>
      </w:r>
      <w:r w:rsidRPr="00C32ABB">
        <w:rPr>
          <w:sz w:val="22"/>
          <w:szCs w:val="22"/>
          <w:lang w:val="de-AT"/>
        </w:rPr>
        <w:t xml:space="preserve"> innerhalb des festen Netzes im Rahmen der bestehenden technischen, wirtschaftlichen, rechtlichen und betrieblichen Möglichkeiten hergestellt. </w:t>
      </w:r>
      <w:r w:rsidR="00FB7F89" w:rsidRPr="00C32ABB">
        <w:rPr>
          <w:sz w:val="22"/>
          <w:szCs w:val="22"/>
          <w:lang w:val="de-AT"/>
        </w:rPr>
        <w:t>T-Mobile/UPC</w:t>
      </w:r>
      <w:r w:rsidRPr="00C32ABB">
        <w:rPr>
          <w:sz w:val="22"/>
          <w:szCs w:val="22"/>
          <w:lang w:val="de-AT"/>
        </w:rPr>
        <w:t xml:space="preserve"> stellt die nationale Erreichbarkeit von nationalen Rufnummern und öffentlichen Kurzrufnummern mit einer Rufnummernlänge von maximal zwölf Ziffern sicher. Aufgrund der </w:t>
      </w:r>
      <w:r w:rsidRPr="00C32ABB">
        <w:rPr>
          <w:sz w:val="22"/>
          <w:szCs w:val="22"/>
          <w:lang w:val="de-AT"/>
        </w:rPr>
        <w:lastRenderedPageBreak/>
        <w:t>Dimensionierung des festen Netzes ergibt sich, dass eine Verbindung unter Umständen nicht jederzeit hergestellt werden kann.</w:t>
      </w:r>
    </w:p>
    <w:p w14:paraId="61F8969C" w14:textId="14FC26C0" w:rsidR="00DC0982" w:rsidRPr="00C32ABB" w:rsidRDefault="00DC0982" w:rsidP="00DC0982">
      <w:pPr>
        <w:rPr>
          <w:sz w:val="22"/>
          <w:szCs w:val="22"/>
          <w:lang w:val="de-AT"/>
        </w:rPr>
      </w:pPr>
      <w:r w:rsidRPr="00C32ABB">
        <w:rPr>
          <w:sz w:val="22"/>
          <w:szCs w:val="22"/>
          <w:lang w:val="de-AT"/>
        </w:rPr>
        <w:t xml:space="preserve">Verbindungen zu Anschlüssen anderer Netze sind jedenfalls möglich, soweit Vereinbarungen zwischen den jeweiligen Netzbetreibern und </w:t>
      </w:r>
      <w:r w:rsidR="00FB7F89" w:rsidRPr="00C32ABB">
        <w:rPr>
          <w:sz w:val="22"/>
          <w:szCs w:val="22"/>
          <w:lang w:val="de-AT"/>
        </w:rPr>
        <w:t>T-Mobile/UPC</w:t>
      </w:r>
      <w:r w:rsidRPr="00C32ABB">
        <w:rPr>
          <w:sz w:val="22"/>
          <w:szCs w:val="22"/>
          <w:lang w:val="de-AT"/>
        </w:rPr>
        <w:t xml:space="preserve"> bestehen, jedoch können sich die Übertragungsart, der Frequenzbereich und die Übertragungsqualität ändern.</w:t>
      </w:r>
    </w:p>
    <w:p w14:paraId="1D01F8AB" w14:textId="77777777" w:rsidR="00DF01B5" w:rsidRPr="00C32ABB" w:rsidRDefault="00DF01B5" w:rsidP="00DC0982">
      <w:pPr>
        <w:rPr>
          <w:sz w:val="22"/>
          <w:szCs w:val="22"/>
          <w:lang w:val="de-AT"/>
        </w:rPr>
      </w:pPr>
    </w:p>
    <w:p w14:paraId="18B6D044" w14:textId="77777777" w:rsidR="00DC0982" w:rsidRPr="00C32ABB" w:rsidRDefault="00DC0982" w:rsidP="00DF01B5">
      <w:pPr>
        <w:pStyle w:val="berschrift2"/>
        <w:numPr>
          <w:ilvl w:val="1"/>
          <w:numId w:val="0"/>
        </w:numPr>
        <w:rPr>
          <w:b/>
          <w:sz w:val="22"/>
          <w:szCs w:val="22"/>
        </w:rPr>
      </w:pPr>
      <w:bookmarkStart w:id="70" w:name="_Toc73250187"/>
      <w:bookmarkStart w:id="71" w:name="_Toc85604081"/>
      <w:bookmarkStart w:id="72" w:name="_Toc120680535"/>
      <w:bookmarkStart w:id="73" w:name="_Toc121198292"/>
      <w:bookmarkStart w:id="74" w:name="_Toc122423402"/>
      <w:bookmarkStart w:id="75" w:name="_Toc419882578"/>
      <w:r w:rsidRPr="00C32ABB">
        <w:rPr>
          <w:b/>
          <w:sz w:val="22"/>
          <w:szCs w:val="22"/>
        </w:rPr>
        <w:t>Wartungsservice</w:t>
      </w:r>
      <w:bookmarkEnd w:id="70"/>
      <w:bookmarkEnd w:id="71"/>
      <w:bookmarkEnd w:id="72"/>
      <w:r w:rsidRPr="00C32ABB">
        <w:rPr>
          <w:b/>
          <w:sz w:val="22"/>
          <w:szCs w:val="22"/>
        </w:rPr>
        <w:t xml:space="preserve"> und Störungsbehebung</w:t>
      </w:r>
      <w:bookmarkEnd w:id="73"/>
      <w:bookmarkEnd w:id="74"/>
      <w:bookmarkEnd w:id="75"/>
    </w:p>
    <w:p w14:paraId="38608244" w14:textId="1E0D2345" w:rsidR="00DC0982" w:rsidRPr="00C32ABB" w:rsidRDefault="00DC0982" w:rsidP="00DC0982">
      <w:pPr>
        <w:rPr>
          <w:sz w:val="22"/>
          <w:szCs w:val="22"/>
          <w:lang w:val="de-AT"/>
        </w:rPr>
      </w:pPr>
      <w:r w:rsidRPr="00C32ABB">
        <w:rPr>
          <w:sz w:val="22"/>
          <w:szCs w:val="22"/>
          <w:lang w:val="de-AT"/>
        </w:rPr>
        <w:t xml:space="preserve">Mit dem Wartungsservice garantiert </w:t>
      </w:r>
      <w:r w:rsidR="00FB7F89" w:rsidRPr="00C32ABB">
        <w:rPr>
          <w:sz w:val="22"/>
          <w:szCs w:val="22"/>
          <w:lang w:val="de-AT"/>
        </w:rPr>
        <w:t>T-Mobile/UPC</w:t>
      </w:r>
      <w:r w:rsidRPr="00C32ABB">
        <w:rPr>
          <w:sz w:val="22"/>
          <w:szCs w:val="22"/>
          <w:lang w:val="de-AT"/>
        </w:rPr>
        <w:t xml:space="preserve"> die Störungsannahme zu den anschließend aufgelisteten Zeiten. Das Wartungsservice schließt nicht die Wartung von Endgeräten des Kunden ein (Telefonapparate, Telefonanlagen und sämtliche damit verbundenen Geräte bzw. Funktionen dieser, etc.).</w:t>
      </w:r>
    </w:p>
    <w:bookmarkEnd w:id="68"/>
    <w:bookmarkEnd w:id="69"/>
    <w:p w14:paraId="69724211" w14:textId="55CCA12E" w:rsidR="00DC0982" w:rsidRPr="00C32ABB" w:rsidRDefault="00DC0982" w:rsidP="00DC0982">
      <w:pPr>
        <w:rPr>
          <w:sz w:val="22"/>
          <w:szCs w:val="22"/>
          <w:lang w:val="de-AT"/>
        </w:rPr>
      </w:pPr>
      <w:r w:rsidRPr="00C32ABB">
        <w:rPr>
          <w:sz w:val="22"/>
          <w:szCs w:val="22"/>
          <w:lang w:val="de-AT"/>
        </w:rPr>
        <w:t>Die Störungsannahme erfolgt Montag bis Sonntag von 0.00 Uhr bis 24.00 Uhr.</w:t>
      </w:r>
    </w:p>
    <w:p w14:paraId="5F5D7E6F" w14:textId="291188FE" w:rsidR="00DC0982" w:rsidRPr="00C32ABB" w:rsidRDefault="00DC0982" w:rsidP="00DC0982">
      <w:pPr>
        <w:rPr>
          <w:sz w:val="22"/>
          <w:szCs w:val="22"/>
          <w:lang w:val="de-AT"/>
        </w:rPr>
      </w:pPr>
      <w:r w:rsidRPr="00C32ABB">
        <w:rPr>
          <w:sz w:val="22"/>
          <w:szCs w:val="22"/>
          <w:lang w:val="de-AT"/>
        </w:rPr>
        <w:t xml:space="preserve">Betrieb und Wartung der Anlage bis zur Telefonsteckdose des Kunden obliegen </w:t>
      </w:r>
      <w:r w:rsidR="00FB7F89" w:rsidRPr="00C32ABB">
        <w:rPr>
          <w:sz w:val="22"/>
          <w:szCs w:val="22"/>
          <w:lang w:val="de-AT"/>
        </w:rPr>
        <w:t>T-Mobile/UPC</w:t>
      </w:r>
      <w:r w:rsidRPr="00C32ABB">
        <w:rPr>
          <w:sz w:val="22"/>
          <w:szCs w:val="22"/>
          <w:lang w:val="de-AT"/>
        </w:rPr>
        <w:t xml:space="preserve">. Eingriffe in die Anlage (wie z.B. Errichtung, Verlegung oder Entfernung von Anschlüssen, Störungsbehebungen, Wartungen etc.) dürfen grundsätzlich nur durch </w:t>
      </w:r>
      <w:r w:rsidR="00FB7F89" w:rsidRPr="00C32ABB">
        <w:rPr>
          <w:sz w:val="22"/>
          <w:szCs w:val="22"/>
          <w:lang w:val="de-AT"/>
        </w:rPr>
        <w:t>T-Mobile/UPC</w:t>
      </w:r>
      <w:r w:rsidRPr="00C32ABB">
        <w:rPr>
          <w:sz w:val="22"/>
          <w:szCs w:val="22"/>
          <w:lang w:val="de-AT"/>
        </w:rPr>
        <w:t xml:space="preserve"> oder deren Beauftragte vorgenommen werden.</w:t>
      </w:r>
    </w:p>
    <w:p w14:paraId="20C8569F" w14:textId="40C68169" w:rsidR="00DC0982" w:rsidRPr="00C32ABB" w:rsidRDefault="00DC0982" w:rsidP="00DC0982">
      <w:pPr>
        <w:rPr>
          <w:sz w:val="22"/>
          <w:szCs w:val="22"/>
          <w:lang w:val="de-AT"/>
        </w:rPr>
      </w:pPr>
      <w:r w:rsidRPr="00C32ABB">
        <w:rPr>
          <w:sz w:val="22"/>
          <w:szCs w:val="22"/>
          <w:lang w:val="de-AT"/>
        </w:rPr>
        <w:t xml:space="preserve">Der Kunde hat wahrgenommene Störungen der Anlage an </w:t>
      </w:r>
      <w:r w:rsidR="00FB7F89" w:rsidRPr="00C32ABB">
        <w:rPr>
          <w:sz w:val="22"/>
          <w:szCs w:val="22"/>
          <w:lang w:val="de-AT"/>
        </w:rPr>
        <w:t>T-Mobile/UPC</w:t>
      </w:r>
      <w:r w:rsidRPr="00C32ABB">
        <w:rPr>
          <w:sz w:val="22"/>
          <w:szCs w:val="22"/>
          <w:lang w:val="de-AT"/>
        </w:rPr>
        <w:t xml:space="preserve"> zu melden und bei der Störungsbehebung nach Möglichkeit mitzuwirken. Sollte es notwendig sein, hat der Kunde dem Beauftragten von </w:t>
      </w:r>
      <w:r w:rsidR="00FB7F89" w:rsidRPr="00C32ABB">
        <w:rPr>
          <w:sz w:val="22"/>
          <w:szCs w:val="22"/>
          <w:lang w:val="de-AT"/>
        </w:rPr>
        <w:t>T-Mobile/UPC</w:t>
      </w:r>
      <w:r w:rsidRPr="00C32ABB">
        <w:rPr>
          <w:sz w:val="22"/>
          <w:szCs w:val="22"/>
          <w:lang w:val="de-AT"/>
        </w:rPr>
        <w:t xml:space="preserve"> den Zutritt zur Anlage zum Zweck der Störungsbehebung oder Durchführung von Wartungsarbeiten zu ermöglichen. Der Kunde hat dafür zu sorgen, dass die Telekabel-Steckdose sowie der Einzelanschluss frei zugänglich sind.</w:t>
      </w:r>
    </w:p>
    <w:p w14:paraId="40AFD3A0" w14:textId="5BBC82BD" w:rsidR="00DC0982" w:rsidRPr="00C32ABB" w:rsidRDefault="00DC0982" w:rsidP="00DC0982">
      <w:pPr>
        <w:rPr>
          <w:sz w:val="22"/>
          <w:szCs w:val="22"/>
          <w:lang w:val="de-AT"/>
        </w:rPr>
      </w:pPr>
      <w:r w:rsidRPr="00C32ABB">
        <w:rPr>
          <w:sz w:val="22"/>
          <w:szCs w:val="22"/>
          <w:lang w:val="de-AT"/>
        </w:rPr>
        <w:t xml:space="preserve">Der Kunde hat die Kosten einer Störungsbehebung beziehungsweise Inanspruchnahme von </w:t>
      </w:r>
      <w:r w:rsidR="00FB7F89" w:rsidRPr="00C32ABB">
        <w:rPr>
          <w:sz w:val="22"/>
          <w:szCs w:val="22"/>
          <w:lang w:val="de-AT"/>
        </w:rPr>
        <w:t>T-Mobile/UPC</w:t>
      </w:r>
      <w:r w:rsidRPr="00C32ABB">
        <w:rPr>
          <w:sz w:val="22"/>
          <w:szCs w:val="22"/>
          <w:lang w:val="de-AT"/>
        </w:rPr>
        <w:t xml:space="preserve"> dann gesondert zu tragen, wenn:</w:t>
      </w:r>
    </w:p>
    <w:p w14:paraId="34566E01" w14:textId="77777777" w:rsidR="00DC0982" w:rsidRPr="00C32ABB" w:rsidRDefault="00DC0982" w:rsidP="00DF01B5">
      <w:pPr>
        <w:rPr>
          <w:sz w:val="22"/>
          <w:szCs w:val="22"/>
          <w:lang w:val="de-AT"/>
        </w:rPr>
      </w:pPr>
      <w:r w:rsidRPr="00C32ABB">
        <w:rPr>
          <w:sz w:val="22"/>
          <w:szCs w:val="22"/>
          <w:lang w:val="de-AT"/>
        </w:rPr>
        <w:t>der Zutritt zu den Räumlichkeiten trotz Ankündigung aus Gründen nicht möglich war, die im Einflussbereich des Kunden liegen;</w:t>
      </w:r>
    </w:p>
    <w:p w14:paraId="72C6DDC6" w14:textId="77777777" w:rsidR="00DC0982" w:rsidRPr="00C32ABB" w:rsidRDefault="00DC0982" w:rsidP="00DF01B5">
      <w:pPr>
        <w:rPr>
          <w:sz w:val="22"/>
          <w:szCs w:val="22"/>
          <w:lang w:val="de-AT"/>
        </w:rPr>
      </w:pPr>
      <w:r w:rsidRPr="00C32ABB">
        <w:rPr>
          <w:sz w:val="22"/>
          <w:szCs w:val="22"/>
          <w:lang w:val="de-AT"/>
        </w:rPr>
        <w:t>die Störung in seinem räumlichen Bereich durch ihn selbst oder ihm zurechenbare Dritte verursacht worden ist (z.B. Beschädigung des Modems durch Anschluss eines nicht tauglichen oder defekten Endgerätes) oder</w:t>
      </w:r>
    </w:p>
    <w:p w14:paraId="5236E4B9" w14:textId="77777777" w:rsidR="00DC0982" w:rsidRPr="00C32ABB" w:rsidRDefault="00DC0982" w:rsidP="00DF01B5">
      <w:pPr>
        <w:rPr>
          <w:sz w:val="22"/>
          <w:szCs w:val="22"/>
          <w:lang w:val="de-AT"/>
        </w:rPr>
      </w:pPr>
      <w:r w:rsidRPr="00C32ABB">
        <w:rPr>
          <w:sz w:val="22"/>
          <w:szCs w:val="22"/>
          <w:lang w:val="de-AT"/>
        </w:rPr>
        <w:t>tatsächlich überhaupt keine Störung im engeren Sinn vorgelegen hat (z.B. das Modem nicht eingesteckt ist).</w:t>
      </w:r>
    </w:p>
    <w:p w14:paraId="1EF16759" w14:textId="42F53B46" w:rsidR="00DC0982" w:rsidRPr="00C32ABB" w:rsidRDefault="00DC0982" w:rsidP="00DC0982">
      <w:pPr>
        <w:rPr>
          <w:sz w:val="22"/>
          <w:szCs w:val="22"/>
          <w:lang w:val="de-AT"/>
        </w:rPr>
      </w:pPr>
      <w:r w:rsidRPr="00C32ABB">
        <w:rPr>
          <w:sz w:val="22"/>
          <w:szCs w:val="22"/>
          <w:lang w:val="de-AT"/>
        </w:rPr>
        <w:t xml:space="preserve">Für Schäden, die dem Kunden aus Gründen eines etwaigen Netzausfalles oder Verlust des Dienstes entstehen, ist </w:t>
      </w:r>
      <w:r w:rsidR="00FB7F89" w:rsidRPr="00C32ABB">
        <w:rPr>
          <w:sz w:val="22"/>
          <w:szCs w:val="22"/>
          <w:lang w:val="de-AT"/>
        </w:rPr>
        <w:t>T-Mobile/UPC</w:t>
      </w:r>
      <w:r w:rsidRPr="00C32ABB">
        <w:rPr>
          <w:sz w:val="22"/>
          <w:szCs w:val="22"/>
          <w:lang w:val="de-AT"/>
        </w:rPr>
        <w:t xml:space="preserve"> außer bei grober Fahrlässigkeit oder Vorsatz nicht haftbar. Jedenfalls ausgeschlossen ist eine Haftung von </w:t>
      </w:r>
      <w:r w:rsidR="00FB7F89" w:rsidRPr="00C32ABB">
        <w:rPr>
          <w:sz w:val="22"/>
          <w:szCs w:val="22"/>
          <w:lang w:val="de-AT"/>
        </w:rPr>
        <w:t>T-Mobile/UPC</w:t>
      </w:r>
      <w:r w:rsidRPr="00C32ABB">
        <w:rPr>
          <w:sz w:val="22"/>
          <w:szCs w:val="22"/>
          <w:lang w:val="de-AT"/>
        </w:rPr>
        <w:t xml:space="preserve">, wenn die Störung vom Kunden selbst verursacht worden ist, auf Gründen beruht, die nicht im Machtbereich von </w:t>
      </w:r>
      <w:r w:rsidR="00FB7F89" w:rsidRPr="00C32ABB">
        <w:rPr>
          <w:sz w:val="22"/>
          <w:szCs w:val="22"/>
          <w:lang w:val="de-AT"/>
        </w:rPr>
        <w:t>T-Mobile/UPC</w:t>
      </w:r>
      <w:r w:rsidRPr="00C32ABB">
        <w:rPr>
          <w:sz w:val="22"/>
          <w:szCs w:val="22"/>
          <w:lang w:val="de-AT"/>
        </w:rPr>
        <w:t xml:space="preserve"> liegen oder durch höhere Gewalt verursacht wurde. Bei Konsumenten bleiben die gewährleistungsrechtlichen Bestimmungen unberührt.</w:t>
      </w:r>
    </w:p>
    <w:p w14:paraId="0C3A582A" w14:textId="77777777" w:rsidR="00DF01B5" w:rsidRPr="00C32ABB" w:rsidRDefault="00DF01B5" w:rsidP="00DC0982">
      <w:pPr>
        <w:rPr>
          <w:sz w:val="22"/>
          <w:szCs w:val="22"/>
          <w:lang w:val="de-AT"/>
        </w:rPr>
      </w:pPr>
    </w:p>
    <w:p w14:paraId="317FF8DC" w14:textId="77777777" w:rsidR="00DC0982" w:rsidRPr="00C32ABB" w:rsidRDefault="00DC0982" w:rsidP="00DF01B5">
      <w:pPr>
        <w:pStyle w:val="berschrift1"/>
      </w:pPr>
      <w:bookmarkStart w:id="76" w:name="_Toc73250182"/>
      <w:bookmarkStart w:id="77" w:name="_Toc85604061"/>
      <w:bookmarkStart w:id="78" w:name="_Toc120680537"/>
      <w:bookmarkStart w:id="79" w:name="_Toc121198294"/>
      <w:bookmarkStart w:id="80" w:name="_Toc122423404"/>
      <w:bookmarkStart w:id="81" w:name="_Toc419882580"/>
      <w:bookmarkStart w:id="82" w:name="_Toc7692941"/>
      <w:r w:rsidRPr="00C32ABB">
        <w:t>Zusatzleistungen</w:t>
      </w:r>
      <w:bookmarkEnd w:id="76"/>
      <w:bookmarkEnd w:id="77"/>
      <w:bookmarkEnd w:id="78"/>
      <w:bookmarkEnd w:id="79"/>
      <w:bookmarkEnd w:id="80"/>
      <w:bookmarkEnd w:id="81"/>
      <w:bookmarkEnd w:id="82"/>
    </w:p>
    <w:p w14:paraId="157ADFA6" w14:textId="0E9E8AD8" w:rsidR="00DC0982" w:rsidRPr="00C32ABB" w:rsidRDefault="00FB7F89" w:rsidP="00DC0982">
      <w:pPr>
        <w:rPr>
          <w:sz w:val="22"/>
          <w:szCs w:val="22"/>
          <w:lang w:val="de-AT"/>
        </w:rPr>
      </w:pPr>
      <w:r w:rsidRPr="00C32ABB">
        <w:rPr>
          <w:sz w:val="22"/>
          <w:szCs w:val="22"/>
          <w:lang w:val="de-AT"/>
        </w:rPr>
        <w:t>T-Mobile/UPC</w:t>
      </w:r>
      <w:r w:rsidR="00DC0982" w:rsidRPr="00C32ABB">
        <w:rPr>
          <w:sz w:val="22"/>
          <w:szCs w:val="22"/>
          <w:lang w:val="de-AT"/>
        </w:rPr>
        <w:t xml:space="preserve"> erbringt jeweils nach zusätzlicher Bestellung im Rahmen der bestehenden technischen, wirtschaftlichen, rechtlichen und betrieblichen Möglichkeiten die folgenden Zusatzleistungen.</w:t>
      </w:r>
    </w:p>
    <w:p w14:paraId="7EA30A35" w14:textId="77777777" w:rsidR="00DF01B5" w:rsidRPr="00C32ABB" w:rsidRDefault="00DF01B5" w:rsidP="00DC0982">
      <w:pPr>
        <w:rPr>
          <w:sz w:val="22"/>
          <w:szCs w:val="22"/>
          <w:lang w:val="de-AT"/>
        </w:rPr>
      </w:pPr>
    </w:p>
    <w:p w14:paraId="32A8737D" w14:textId="77777777" w:rsidR="00CA49BF" w:rsidRPr="00C32ABB" w:rsidRDefault="00CA49BF" w:rsidP="00DC0982">
      <w:pPr>
        <w:rPr>
          <w:sz w:val="22"/>
          <w:szCs w:val="22"/>
          <w:lang w:val="de-AT"/>
        </w:rPr>
      </w:pPr>
    </w:p>
    <w:p w14:paraId="25E2A0F9" w14:textId="77777777" w:rsidR="00DC0982" w:rsidRPr="00C32ABB" w:rsidRDefault="00DC0982" w:rsidP="00DF01B5">
      <w:pPr>
        <w:pStyle w:val="berschrift2"/>
        <w:numPr>
          <w:ilvl w:val="1"/>
          <w:numId w:val="0"/>
        </w:numPr>
        <w:rPr>
          <w:b/>
          <w:sz w:val="22"/>
          <w:szCs w:val="22"/>
        </w:rPr>
      </w:pPr>
      <w:bookmarkStart w:id="83" w:name="_Toc73250183"/>
      <w:bookmarkStart w:id="84" w:name="_Toc85604062"/>
      <w:bookmarkStart w:id="85" w:name="_Toc120680538"/>
      <w:bookmarkStart w:id="86" w:name="_Toc121198295"/>
      <w:bookmarkStart w:id="87" w:name="_Toc122423405"/>
      <w:bookmarkStart w:id="88" w:name="_Toc419882581"/>
      <w:r w:rsidRPr="00C32ABB">
        <w:rPr>
          <w:b/>
          <w:sz w:val="22"/>
          <w:szCs w:val="22"/>
        </w:rPr>
        <w:t>Allgemeine Dienste</w:t>
      </w:r>
      <w:bookmarkEnd w:id="83"/>
      <w:bookmarkEnd w:id="84"/>
      <w:bookmarkEnd w:id="85"/>
      <w:bookmarkEnd w:id="86"/>
      <w:bookmarkEnd w:id="87"/>
      <w:bookmarkEnd w:id="88"/>
    </w:p>
    <w:p w14:paraId="53D18B49" w14:textId="77777777" w:rsidR="00DF01B5" w:rsidRPr="00C32ABB" w:rsidRDefault="00DF01B5" w:rsidP="00DF01B5">
      <w:pPr>
        <w:rPr>
          <w:b/>
          <w:sz w:val="22"/>
          <w:szCs w:val="22"/>
          <w:lang w:val="de-AT"/>
        </w:rPr>
      </w:pPr>
      <w:bookmarkStart w:id="89" w:name="_Toc85603359"/>
      <w:bookmarkStart w:id="90" w:name="_Toc120680539"/>
      <w:bookmarkStart w:id="91" w:name="_Toc121198296"/>
      <w:bookmarkStart w:id="92" w:name="_Toc122423406"/>
      <w:bookmarkStart w:id="93" w:name="_Toc419882582"/>
    </w:p>
    <w:p w14:paraId="024636BE" w14:textId="77777777" w:rsidR="00DC0982" w:rsidRPr="00C32ABB" w:rsidRDefault="00DC0982" w:rsidP="00DF01B5">
      <w:pPr>
        <w:rPr>
          <w:b/>
          <w:sz w:val="22"/>
          <w:szCs w:val="22"/>
          <w:lang w:val="de-AT"/>
        </w:rPr>
      </w:pPr>
      <w:r w:rsidRPr="00C32ABB">
        <w:rPr>
          <w:b/>
          <w:sz w:val="22"/>
          <w:szCs w:val="22"/>
          <w:lang w:val="de-AT"/>
        </w:rPr>
        <w:t>Montage</w:t>
      </w:r>
      <w:bookmarkEnd w:id="89"/>
      <w:r w:rsidRPr="00C32ABB">
        <w:rPr>
          <w:b/>
          <w:sz w:val="22"/>
          <w:szCs w:val="22"/>
          <w:lang w:val="de-AT"/>
        </w:rPr>
        <w:t>änderungen</w:t>
      </w:r>
      <w:bookmarkEnd w:id="90"/>
      <w:bookmarkEnd w:id="91"/>
      <w:bookmarkEnd w:id="92"/>
      <w:bookmarkEnd w:id="93"/>
    </w:p>
    <w:p w14:paraId="5AAED909" w14:textId="78ECE0FD" w:rsidR="00DC0982" w:rsidRPr="00C32ABB" w:rsidRDefault="00DC0982" w:rsidP="00DC0982">
      <w:pPr>
        <w:rPr>
          <w:sz w:val="22"/>
          <w:szCs w:val="22"/>
          <w:lang w:val="de-AT"/>
        </w:rPr>
      </w:pPr>
      <w:r w:rsidRPr="00C32ABB">
        <w:rPr>
          <w:sz w:val="22"/>
          <w:szCs w:val="22"/>
          <w:lang w:val="de-AT"/>
        </w:rPr>
        <w:t xml:space="preserve">Montageänderungen der Anlage oder von Teilen der Anlage werden auf Veranlassung des Kunden von </w:t>
      </w:r>
      <w:r w:rsidR="00FB7F89" w:rsidRPr="00C32ABB">
        <w:rPr>
          <w:sz w:val="22"/>
          <w:szCs w:val="22"/>
          <w:lang w:val="de-AT"/>
        </w:rPr>
        <w:t>T-Mobile/UPC</w:t>
      </w:r>
      <w:r w:rsidRPr="00C32ABB">
        <w:rPr>
          <w:sz w:val="22"/>
          <w:szCs w:val="22"/>
          <w:lang w:val="de-AT"/>
        </w:rPr>
        <w:t xml:space="preserve"> oder von ausdrücklich durch </w:t>
      </w:r>
      <w:r w:rsidR="00FB7F89" w:rsidRPr="00C32ABB">
        <w:rPr>
          <w:sz w:val="22"/>
          <w:szCs w:val="22"/>
          <w:lang w:val="de-AT"/>
        </w:rPr>
        <w:t>T-Mobile/UPC</w:t>
      </w:r>
      <w:r w:rsidRPr="00C32ABB">
        <w:rPr>
          <w:sz w:val="22"/>
          <w:szCs w:val="22"/>
          <w:lang w:val="de-AT"/>
        </w:rPr>
        <w:t xml:space="preserve"> autorisierten Unternehmen bzw. Personen durchgeführt. Der Kunde ist nicht berechtigt, die Anlage oder Teile der Anlage ohne Zustimmung von </w:t>
      </w:r>
      <w:r w:rsidR="00FB7F89" w:rsidRPr="00C32ABB">
        <w:rPr>
          <w:sz w:val="22"/>
          <w:szCs w:val="22"/>
          <w:lang w:val="de-AT"/>
        </w:rPr>
        <w:t>T-Mobile/UPC</w:t>
      </w:r>
      <w:r w:rsidRPr="00C32ABB">
        <w:rPr>
          <w:sz w:val="22"/>
          <w:szCs w:val="22"/>
          <w:lang w:val="de-AT"/>
        </w:rPr>
        <w:t xml:space="preserve"> zu verlegen oder auszutauschen.</w:t>
      </w:r>
    </w:p>
    <w:p w14:paraId="00C90917" w14:textId="77777777" w:rsidR="00DC0982" w:rsidRPr="00C32ABB" w:rsidRDefault="00DC0982" w:rsidP="00DC0982">
      <w:pPr>
        <w:rPr>
          <w:sz w:val="22"/>
          <w:szCs w:val="22"/>
          <w:lang w:val="de-AT"/>
        </w:rPr>
      </w:pPr>
      <w:r w:rsidRPr="00C32ABB">
        <w:rPr>
          <w:sz w:val="22"/>
          <w:szCs w:val="22"/>
          <w:lang w:val="de-AT"/>
        </w:rPr>
        <w:t>Zusätzliche Telefonsteckdosen werden gegen Entgelt bereitgestellt.</w:t>
      </w:r>
    </w:p>
    <w:p w14:paraId="28D94BFC" w14:textId="77777777" w:rsidR="00DF01B5" w:rsidRPr="00C32ABB" w:rsidRDefault="00DF01B5" w:rsidP="00DF01B5">
      <w:pPr>
        <w:rPr>
          <w:sz w:val="22"/>
          <w:szCs w:val="22"/>
          <w:lang w:val="de-AT"/>
        </w:rPr>
      </w:pPr>
      <w:bookmarkStart w:id="94" w:name="_Toc432509286"/>
      <w:bookmarkStart w:id="95" w:name="_Toc85603362"/>
      <w:bookmarkStart w:id="96" w:name="_Toc120680540"/>
      <w:bookmarkStart w:id="97" w:name="_Toc121198297"/>
      <w:bookmarkStart w:id="98" w:name="_Toc122423407"/>
      <w:bookmarkStart w:id="99" w:name="_Toc419882583"/>
    </w:p>
    <w:p w14:paraId="3B6E612B" w14:textId="77777777" w:rsidR="00DC0982" w:rsidRPr="00C32ABB" w:rsidRDefault="00DC0982" w:rsidP="00DF01B5">
      <w:pPr>
        <w:rPr>
          <w:b/>
          <w:sz w:val="22"/>
          <w:szCs w:val="22"/>
          <w:lang w:val="de-AT"/>
        </w:rPr>
      </w:pPr>
      <w:r w:rsidRPr="00C32ABB">
        <w:rPr>
          <w:b/>
          <w:sz w:val="22"/>
          <w:szCs w:val="22"/>
          <w:lang w:val="de-AT"/>
        </w:rPr>
        <w:t>Rufnummern</w:t>
      </w:r>
      <w:bookmarkEnd w:id="94"/>
      <w:bookmarkEnd w:id="95"/>
      <w:bookmarkEnd w:id="96"/>
      <w:bookmarkEnd w:id="97"/>
      <w:bookmarkEnd w:id="98"/>
      <w:bookmarkEnd w:id="99"/>
    </w:p>
    <w:p w14:paraId="14926FBD" w14:textId="77777777" w:rsidR="00DC0982" w:rsidRPr="00C32ABB" w:rsidRDefault="00DC0982" w:rsidP="00DC0982">
      <w:pPr>
        <w:rPr>
          <w:sz w:val="22"/>
          <w:szCs w:val="22"/>
          <w:lang w:val="de-AT"/>
        </w:rPr>
      </w:pPr>
      <w:r w:rsidRPr="00C32ABB">
        <w:rPr>
          <w:sz w:val="22"/>
          <w:szCs w:val="22"/>
          <w:lang w:val="de-AT"/>
        </w:rPr>
        <w:t>Die endgültige dem Anschluss zugewiesene Rufnummer wird bei Montage bestätigt.</w:t>
      </w:r>
    </w:p>
    <w:p w14:paraId="50D55EAE" w14:textId="77777777" w:rsidR="00DC0982" w:rsidRPr="00C32ABB" w:rsidRDefault="00DC0982" w:rsidP="00DC0982">
      <w:pPr>
        <w:rPr>
          <w:sz w:val="22"/>
          <w:szCs w:val="22"/>
          <w:lang w:val="de-AT"/>
        </w:rPr>
      </w:pPr>
      <w:r w:rsidRPr="00C32ABB">
        <w:rPr>
          <w:sz w:val="22"/>
          <w:szCs w:val="22"/>
          <w:lang w:val="de-AT"/>
        </w:rPr>
        <w:t>Erfolgt die Herstellung des Einzelanschlusses mittels Selbstinstallation, kann sich die Rufnummer aus technischen Gründen noch bis zum ersten angenommenen Gespräch ändern. Sollte dies der Fall sein, wird der Kunde umgehend informiert.</w:t>
      </w:r>
    </w:p>
    <w:p w14:paraId="60A2C69C" w14:textId="77777777" w:rsidR="00CA49BF" w:rsidRPr="00C32ABB" w:rsidRDefault="00CA49BF" w:rsidP="00DC0982">
      <w:pPr>
        <w:rPr>
          <w:sz w:val="22"/>
          <w:szCs w:val="22"/>
          <w:lang w:val="de-AT"/>
        </w:rPr>
      </w:pPr>
    </w:p>
    <w:p w14:paraId="249E1BD2" w14:textId="77777777" w:rsidR="00DC0982" w:rsidRPr="00C32ABB" w:rsidRDefault="00DC0982" w:rsidP="00DF01B5">
      <w:pPr>
        <w:rPr>
          <w:b/>
          <w:sz w:val="22"/>
          <w:szCs w:val="22"/>
          <w:lang w:val="de-AT"/>
        </w:rPr>
      </w:pPr>
      <w:bookmarkStart w:id="100" w:name="_Toc85604072"/>
      <w:r w:rsidRPr="00C32ABB">
        <w:rPr>
          <w:b/>
          <w:sz w:val="22"/>
          <w:szCs w:val="22"/>
          <w:lang w:val="de-AT"/>
        </w:rPr>
        <w:t>Änderung der Rufnummer</w:t>
      </w:r>
      <w:bookmarkEnd w:id="100"/>
    </w:p>
    <w:p w14:paraId="609DFC43" w14:textId="7D9FA3B7" w:rsidR="00DC0982" w:rsidRPr="00C32ABB" w:rsidRDefault="00FB7F89" w:rsidP="00DC0982">
      <w:pPr>
        <w:rPr>
          <w:sz w:val="22"/>
          <w:szCs w:val="22"/>
          <w:lang w:val="de-AT"/>
        </w:rPr>
      </w:pPr>
      <w:r w:rsidRPr="00C32ABB">
        <w:rPr>
          <w:sz w:val="22"/>
          <w:szCs w:val="22"/>
          <w:lang w:val="de-AT"/>
        </w:rPr>
        <w:t>T-Mobile/UPC</w:t>
      </w:r>
      <w:r w:rsidR="00DC0982" w:rsidRPr="00C32ABB">
        <w:rPr>
          <w:sz w:val="22"/>
          <w:szCs w:val="22"/>
          <w:lang w:val="de-AT"/>
        </w:rPr>
        <w:t xml:space="preserve"> ändert für Kunden im Rahmen der technischen, wirtschaftlichen, rechtlichen und betrieblichen Möglichkeiten auf schriftliche Anfrage die Rufnummer.</w:t>
      </w:r>
    </w:p>
    <w:p w14:paraId="5FAA28F5" w14:textId="77777777" w:rsidR="00CA49BF" w:rsidRPr="00C32ABB" w:rsidRDefault="00CA49BF" w:rsidP="00DC0982">
      <w:pPr>
        <w:rPr>
          <w:sz w:val="22"/>
          <w:szCs w:val="22"/>
          <w:lang w:val="de-AT"/>
        </w:rPr>
      </w:pPr>
    </w:p>
    <w:p w14:paraId="27E3804A" w14:textId="77777777" w:rsidR="00DC0982" w:rsidRPr="00C32ABB" w:rsidRDefault="00DC0982" w:rsidP="00DF01B5">
      <w:pPr>
        <w:rPr>
          <w:b/>
          <w:sz w:val="22"/>
          <w:szCs w:val="22"/>
          <w:lang w:val="de-AT"/>
        </w:rPr>
      </w:pPr>
      <w:bookmarkStart w:id="101" w:name="_Toc85604073"/>
      <w:r w:rsidRPr="00C32ABB">
        <w:rPr>
          <w:b/>
          <w:sz w:val="22"/>
          <w:szCs w:val="22"/>
          <w:lang w:val="de-AT"/>
        </w:rPr>
        <w:t>Geheimnummer</w:t>
      </w:r>
      <w:bookmarkEnd w:id="101"/>
    </w:p>
    <w:p w14:paraId="5DBD6A94" w14:textId="6218FB76" w:rsidR="00DC0982" w:rsidRPr="00C32ABB" w:rsidRDefault="00DC0982" w:rsidP="00DC0982">
      <w:pPr>
        <w:rPr>
          <w:sz w:val="22"/>
          <w:szCs w:val="22"/>
          <w:lang w:val="de-AT"/>
        </w:rPr>
      </w:pPr>
      <w:r w:rsidRPr="00C32ABB">
        <w:rPr>
          <w:sz w:val="22"/>
          <w:szCs w:val="22"/>
          <w:lang w:val="de-AT"/>
        </w:rPr>
        <w:t>Auf Verlangen des Kunden erfolgt keine Eintragun</w:t>
      </w:r>
      <w:r w:rsidR="00CA49BF" w:rsidRPr="00C32ABB">
        <w:rPr>
          <w:sz w:val="22"/>
          <w:szCs w:val="22"/>
          <w:lang w:val="de-AT"/>
        </w:rPr>
        <w:t>g in das Teilnehmerverzeichnis.</w:t>
      </w:r>
    </w:p>
    <w:p w14:paraId="72312302" w14:textId="77777777" w:rsidR="00CA49BF" w:rsidRPr="00C32ABB" w:rsidRDefault="00CA49BF" w:rsidP="00DC0982">
      <w:pPr>
        <w:rPr>
          <w:sz w:val="22"/>
          <w:szCs w:val="22"/>
          <w:lang w:val="de-AT"/>
        </w:rPr>
      </w:pPr>
    </w:p>
    <w:p w14:paraId="46AE857C" w14:textId="77777777" w:rsidR="00DC0982" w:rsidRPr="00C32ABB" w:rsidRDefault="00DC0982" w:rsidP="00DF01B5">
      <w:pPr>
        <w:rPr>
          <w:b/>
          <w:sz w:val="22"/>
          <w:szCs w:val="22"/>
          <w:lang w:val="de-AT"/>
        </w:rPr>
      </w:pPr>
      <w:bookmarkStart w:id="102" w:name="_Toc85604070"/>
      <w:r w:rsidRPr="00C32ABB">
        <w:rPr>
          <w:b/>
          <w:sz w:val="22"/>
          <w:szCs w:val="22"/>
          <w:lang w:val="de-AT"/>
        </w:rPr>
        <w:t>Rufnummernmitnahme</w:t>
      </w:r>
      <w:bookmarkEnd w:id="102"/>
    </w:p>
    <w:p w14:paraId="3043B818" w14:textId="13B1A091" w:rsidR="00DC0982" w:rsidRPr="00C32ABB" w:rsidRDefault="00FB7F89" w:rsidP="00DC0982">
      <w:pPr>
        <w:rPr>
          <w:sz w:val="22"/>
          <w:szCs w:val="22"/>
          <w:lang w:val="de-AT"/>
        </w:rPr>
      </w:pPr>
      <w:r w:rsidRPr="00C32ABB">
        <w:rPr>
          <w:sz w:val="22"/>
          <w:szCs w:val="22"/>
          <w:lang w:val="de-AT"/>
        </w:rPr>
        <w:t>T-Mobile/UPC</w:t>
      </w:r>
      <w:r w:rsidR="00DC0982" w:rsidRPr="00C32ABB">
        <w:rPr>
          <w:sz w:val="22"/>
          <w:szCs w:val="22"/>
          <w:lang w:val="de-AT"/>
        </w:rPr>
        <w:t xml:space="preserve"> bietet die Rufnummernmitnahme an, d.h. die Beibehaltung der dem Kunden zugewiesenen Rufnummer bei einem Wechsel des Telefondiensteanbieters innerhalb derselben Ortsnetzkennzahl, wobei die jeweilige Rufnummer eine Länge von elf Ziffern exkl. nationalen Präfixes nicht überschreiten darf.</w:t>
      </w:r>
    </w:p>
    <w:p w14:paraId="30FA4696" w14:textId="580FB800" w:rsidR="00DC0982" w:rsidRPr="00C32ABB" w:rsidRDefault="00DC0982" w:rsidP="00DC0982">
      <w:pPr>
        <w:rPr>
          <w:sz w:val="22"/>
          <w:szCs w:val="22"/>
          <w:lang w:val="de-AT"/>
        </w:rPr>
      </w:pPr>
      <w:r w:rsidRPr="00C32ABB">
        <w:rPr>
          <w:sz w:val="22"/>
          <w:szCs w:val="22"/>
          <w:lang w:val="de-AT"/>
        </w:rPr>
        <w:t xml:space="preserve">Im Fall des Rufnummernexports von </w:t>
      </w:r>
      <w:r w:rsidR="00FB7F89" w:rsidRPr="00C32ABB">
        <w:rPr>
          <w:sz w:val="22"/>
          <w:szCs w:val="22"/>
          <w:lang w:val="de-AT"/>
        </w:rPr>
        <w:t>T-Mobile/UPC</w:t>
      </w:r>
      <w:r w:rsidRPr="00C32ABB">
        <w:rPr>
          <w:sz w:val="22"/>
          <w:szCs w:val="22"/>
          <w:lang w:val="de-AT"/>
        </w:rPr>
        <w:t xml:space="preserve"> zu einem anderen Telefondiensteanbieter sind die entsprechenden Bedingungen des aufnehmenden Anbieters zu beachten, dessen Portierantrag vor Deaktivierung des Einzelanschlusses bei </w:t>
      </w:r>
      <w:r w:rsidR="00FB7F89" w:rsidRPr="00C32ABB">
        <w:rPr>
          <w:sz w:val="22"/>
          <w:szCs w:val="22"/>
          <w:lang w:val="de-AT"/>
        </w:rPr>
        <w:t>T-Mobile/UPC</w:t>
      </w:r>
      <w:r w:rsidRPr="00C32ABB">
        <w:rPr>
          <w:sz w:val="22"/>
          <w:szCs w:val="22"/>
          <w:lang w:val="de-AT"/>
        </w:rPr>
        <w:t xml:space="preserve"> einlangen muss.</w:t>
      </w:r>
    </w:p>
    <w:p w14:paraId="7373C1E5" w14:textId="77777777" w:rsidR="00CA49BF" w:rsidRPr="00C32ABB" w:rsidRDefault="00CA49BF" w:rsidP="00DC0982">
      <w:pPr>
        <w:rPr>
          <w:sz w:val="22"/>
          <w:szCs w:val="22"/>
          <w:lang w:val="de-AT"/>
        </w:rPr>
      </w:pPr>
    </w:p>
    <w:p w14:paraId="0C72C87B" w14:textId="77777777" w:rsidR="00DC0982" w:rsidRPr="00C32ABB" w:rsidRDefault="00DC0982" w:rsidP="00DF01B5">
      <w:pPr>
        <w:rPr>
          <w:b/>
          <w:sz w:val="22"/>
          <w:szCs w:val="22"/>
          <w:lang w:val="de-AT"/>
        </w:rPr>
      </w:pPr>
      <w:bookmarkStart w:id="103" w:name="_Toc73250186"/>
      <w:bookmarkStart w:id="104" w:name="_Toc85604076"/>
      <w:bookmarkStart w:id="105" w:name="_Toc120680541"/>
      <w:bookmarkStart w:id="106" w:name="_Toc121198298"/>
      <w:bookmarkStart w:id="107" w:name="_Toc122423408"/>
      <w:bookmarkStart w:id="108" w:name="_Toc419882584"/>
      <w:r w:rsidRPr="00C32ABB">
        <w:rPr>
          <w:b/>
          <w:sz w:val="22"/>
          <w:szCs w:val="22"/>
          <w:lang w:val="de-AT"/>
        </w:rPr>
        <w:t>Teilnehmerverzeichnis</w:t>
      </w:r>
      <w:bookmarkEnd w:id="103"/>
      <w:r w:rsidRPr="00C32ABB">
        <w:rPr>
          <w:b/>
          <w:sz w:val="22"/>
          <w:szCs w:val="22"/>
          <w:lang w:val="de-AT"/>
        </w:rPr>
        <w:t>/Telefonbuch</w:t>
      </w:r>
      <w:bookmarkEnd w:id="104"/>
      <w:bookmarkEnd w:id="105"/>
      <w:bookmarkEnd w:id="106"/>
      <w:bookmarkEnd w:id="107"/>
      <w:bookmarkEnd w:id="108"/>
    </w:p>
    <w:p w14:paraId="2A81BDF3" w14:textId="77777777" w:rsidR="00DC0982" w:rsidRPr="00C32ABB" w:rsidRDefault="00DC0982" w:rsidP="00DF01B5">
      <w:pPr>
        <w:rPr>
          <w:b/>
          <w:sz w:val="22"/>
          <w:szCs w:val="22"/>
          <w:lang w:val="de-AT"/>
        </w:rPr>
      </w:pPr>
      <w:bookmarkStart w:id="109" w:name="_Toc85604077"/>
      <w:bookmarkStart w:id="110" w:name="_Ref119150675"/>
      <w:r w:rsidRPr="00C32ABB">
        <w:rPr>
          <w:b/>
          <w:sz w:val="22"/>
          <w:szCs w:val="22"/>
          <w:lang w:val="de-AT"/>
        </w:rPr>
        <w:t>Standardeintrag</w:t>
      </w:r>
      <w:bookmarkEnd w:id="109"/>
      <w:bookmarkEnd w:id="110"/>
    </w:p>
    <w:p w14:paraId="4E60CDA5" w14:textId="0A99F7F9" w:rsidR="00DC0982" w:rsidRPr="00C32ABB" w:rsidRDefault="00DC0982" w:rsidP="00DC0982">
      <w:pPr>
        <w:rPr>
          <w:sz w:val="22"/>
          <w:szCs w:val="22"/>
          <w:lang w:val="de-AT"/>
        </w:rPr>
      </w:pPr>
      <w:r w:rsidRPr="00C32ABB">
        <w:rPr>
          <w:sz w:val="22"/>
          <w:szCs w:val="22"/>
          <w:lang w:val="de-AT"/>
        </w:rPr>
        <w:t xml:space="preserve">Kunden von </w:t>
      </w:r>
      <w:r w:rsidR="00FB7F89" w:rsidRPr="00C32ABB">
        <w:rPr>
          <w:sz w:val="22"/>
          <w:szCs w:val="22"/>
          <w:lang w:val="de-AT"/>
        </w:rPr>
        <w:t>T-Mobile/UPC</w:t>
      </w:r>
      <w:r w:rsidRPr="00C32ABB">
        <w:rPr>
          <w:sz w:val="22"/>
          <w:szCs w:val="22"/>
          <w:lang w:val="de-AT"/>
        </w:rPr>
        <w:t xml:space="preserve"> werden, soweit sie nicht ausdrücklich Gegenteiliges angeben, mit Familiennamen und Vornamen, akademischem Grad, bei Unternehmen mit der Firma, Anschrift, Rufnummer(n) und einfachen Ergänzungen (Berufstitel, sen., jun., Fax, allgemeine Standortbezeichnung wie Filiale, Whg., Büro, Rufname, Berufsbezeichnung, Vorname einer zweiten Person) in ein Teilnehmerverzeichnis aufgenommen. Die Form des Eintrages bleibt </w:t>
      </w:r>
      <w:r w:rsidR="00FB7F89" w:rsidRPr="00C32ABB">
        <w:rPr>
          <w:sz w:val="22"/>
          <w:szCs w:val="22"/>
          <w:lang w:val="de-AT"/>
        </w:rPr>
        <w:t>T-Mobile/UPC</w:t>
      </w:r>
      <w:r w:rsidRPr="00C32ABB">
        <w:rPr>
          <w:sz w:val="22"/>
          <w:szCs w:val="22"/>
          <w:lang w:val="de-AT"/>
        </w:rPr>
        <w:t xml:space="preserve"> überlassen bzw. ist vom Herausgeber des Telefonbuches abhängig.</w:t>
      </w:r>
    </w:p>
    <w:p w14:paraId="25B49574" w14:textId="77777777" w:rsidR="00CA49BF" w:rsidRPr="00C32ABB" w:rsidRDefault="00CA49BF" w:rsidP="00DC0982">
      <w:pPr>
        <w:rPr>
          <w:sz w:val="22"/>
          <w:szCs w:val="22"/>
          <w:lang w:val="de-AT"/>
        </w:rPr>
      </w:pPr>
    </w:p>
    <w:p w14:paraId="72BE1FE2" w14:textId="77777777" w:rsidR="00DC0982" w:rsidRPr="00C32ABB" w:rsidRDefault="00DC0982" w:rsidP="00DF01B5">
      <w:pPr>
        <w:rPr>
          <w:b/>
          <w:sz w:val="22"/>
          <w:szCs w:val="22"/>
          <w:lang w:val="de-AT"/>
        </w:rPr>
      </w:pPr>
      <w:bookmarkStart w:id="111" w:name="_Toc85604078"/>
      <w:r w:rsidRPr="00C32ABB">
        <w:rPr>
          <w:b/>
          <w:sz w:val="22"/>
          <w:szCs w:val="22"/>
          <w:lang w:val="de-AT"/>
        </w:rPr>
        <w:t>Sondereintrag</w:t>
      </w:r>
      <w:bookmarkEnd w:id="111"/>
    </w:p>
    <w:p w14:paraId="02DA255B" w14:textId="319856A6" w:rsidR="00DC0982" w:rsidRPr="00C32ABB" w:rsidRDefault="00DC0982" w:rsidP="00DC0982">
      <w:pPr>
        <w:rPr>
          <w:sz w:val="22"/>
          <w:szCs w:val="22"/>
          <w:lang w:val="de-AT"/>
        </w:rPr>
      </w:pPr>
      <w:r w:rsidRPr="00C32ABB">
        <w:rPr>
          <w:sz w:val="22"/>
          <w:szCs w:val="22"/>
          <w:lang w:val="de-AT"/>
        </w:rPr>
        <w:t xml:space="preserve">Werden Mehrfacheintragungen oder Zusätze zum Standardeintrag sowie Eintragungen abweichend vom Namen oder der Firma vom Kunden gewünscht, so muss dies direkt mit dem Teilnehmerverzeichnisherausgeber oder einem beauftragten Dritten abgewickelt werden. Die Verrechnung kann durch </w:t>
      </w:r>
      <w:r w:rsidR="00FB7F89" w:rsidRPr="00C32ABB">
        <w:rPr>
          <w:sz w:val="22"/>
          <w:szCs w:val="22"/>
          <w:lang w:val="de-AT"/>
        </w:rPr>
        <w:t>T-Mobile/UPC</w:t>
      </w:r>
      <w:r w:rsidRPr="00C32ABB">
        <w:rPr>
          <w:sz w:val="22"/>
          <w:szCs w:val="22"/>
          <w:lang w:val="de-AT"/>
        </w:rPr>
        <w:t>, den Teilnehmerverzeichnisherausgeber oder den beauftragten Dritten erfolgen.</w:t>
      </w:r>
    </w:p>
    <w:p w14:paraId="6ED1508E" w14:textId="77777777" w:rsidR="00CA49BF" w:rsidRPr="00C32ABB" w:rsidRDefault="00CA49BF" w:rsidP="00DC0982">
      <w:pPr>
        <w:rPr>
          <w:sz w:val="22"/>
          <w:szCs w:val="22"/>
          <w:lang w:val="de-AT"/>
        </w:rPr>
      </w:pPr>
    </w:p>
    <w:p w14:paraId="05D7B81A" w14:textId="77777777" w:rsidR="00DC0982" w:rsidRPr="00C32ABB" w:rsidRDefault="00DC0982" w:rsidP="00CA49BF">
      <w:pPr>
        <w:rPr>
          <w:b/>
          <w:sz w:val="22"/>
          <w:szCs w:val="22"/>
          <w:lang w:val="de-AT"/>
        </w:rPr>
      </w:pPr>
      <w:bookmarkStart w:id="112" w:name="_Toc85604079"/>
      <w:r w:rsidRPr="00C32ABB">
        <w:rPr>
          <w:b/>
          <w:sz w:val="22"/>
          <w:szCs w:val="22"/>
          <w:lang w:val="de-AT"/>
        </w:rPr>
        <w:t>Änderungen</w:t>
      </w:r>
      <w:bookmarkEnd w:id="112"/>
    </w:p>
    <w:p w14:paraId="3FBE7F16" w14:textId="1CD84D5C" w:rsidR="00DC0982" w:rsidRPr="00C32ABB" w:rsidRDefault="00DC0982" w:rsidP="00DC0982">
      <w:pPr>
        <w:rPr>
          <w:sz w:val="22"/>
          <w:szCs w:val="22"/>
          <w:lang w:val="de-AT"/>
        </w:rPr>
      </w:pPr>
      <w:r w:rsidRPr="00C32ABB">
        <w:rPr>
          <w:sz w:val="22"/>
          <w:szCs w:val="22"/>
          <w:lang w:val="de-AT"/>
        </w:rPr>
        <w:t xml:space="preserve">Änderungen der für die Standardeinträge im Teilnehmerverzeichnis verwendeten Daten werden im Teilnehmerverzeichnis von </w:t>
      </w:r>
      <w:r w:rsidR="00FB7F89" w:rsidRPr="00C32ABB">
        <w:rPr>
          <w:sz w:val="22"/>
          <w:szCs w:val="22"/>
          <w:lang w:val="de-AT"/>
        </w:rPr>
        <w:t>T-Mobile/UPC</w:t>
      </w:r>
      <w:r w:rsidRPr="00C32ABB">
        <w:rPr>
          <w:sz w:val="22"/>
          <w:szCs w:val="22"/>
          <w:lang w:val="de-AT"/>
        </w:rPr>
        <w:t xml:space="preserve"> innerhalb von 14 Werktagen ab Eingang der Bekanntgabe aktualisiert. Die Änderungen werden entsprechend auch an den Herausgeber des allgemeinen Telefonbuches weitergeleitet. Entscheidend für die Berücksichtigung ist die Einhaltung des Redaktionsschlusses, die vom jeweiligen Bundesland abhängt und beim Herausgeber des Telefonbuchs erfragt werden kann. Änderungen müssen mindestens vier Wochen vor Ende des Redaktionsschlusses bei </w:t>
      </w:r>
      <w:r w:rsidR="00FB7F89" w:rsidRPr="00C32ABB">
        <w:rPr>
          <w:sz w:val="22"/>
          <w:szCs w:val="22"/>
          <w:lang w:val="de-AT"/>
        </w:rPr>
        <w:t>T-Mobile/UPC</w:t>
      </w:r>
      <w:r w:rsidRPr="00C32ABB">
        <w:rPr>
          <w:sz w:val="22"/>
          <w:szCs w:val="22"/>
          <w:lang w:val="de-AT"/>
        </w:rPr>
        <w:t xml:space="preserve"> bekannt gegeben werden.</w:t>
      </w:r>
    </w:p>
    <w:p w14:paraId="353054F1" w14:textId="77777777" w:rsidR="00CA49BF" w:rsidRPr="00C32ABB" w:rsidRDefault="00CA49BF" w:rsidP="00DC0982">
      <w:pPr>
        <w:rPr>
          <w:sz w:val="22"/>
          <w:szCs w:val="22"/>
          <w:lang w:val="de-AT"/>
        </w:rPr>
      </w:pPr>
    </w:p>
    <w:p w14:paraId="0A1E3DF6" w14:textId="77777777" w:rsidR="00DC0982" w:rsidRPr="00C32ABB" w:rsidRDefault="00DC0982" w:rsidP="00CA49BF">
      <w:pPr>
        <w:rPr>
          <w:b/>
          <w:sz w:val="22"/>
          <w:szCs w:val="22"/>
          <w:lang w:val="de-AT"/>
        </w:rPr>
      </w:pPr>
      <w:bookmarkStart w:id="113" w:name="_Toc85604080"/>
      <w:r w:rsidRPr="00C32ABB">
        <w:rPr>
          <w:b/>
          <w:sz w:val="22"/>
          <w:szCs w:val="22"/>
          <w:lang w:val="de-AT"/>
        </w:rPr>
        <w:t>Auskunftsdienst</w:t>
      </w:r>
      <w:bookmarkEnd w:id="113"/>
    </w:p>
    <w:p w14:paraId="453BBBCB" w14:textId="6873EEBB" w:rsidR="00DC0982" w:rsidRPr="00C32ABB" w:rsidRDefault="00FB7F89" w:rsidP="00DC0982">
      <w:pPr>
        <w:rPr>
          <w:sz w:val="22"/>
          <w:szCs w:val="22"/>
          <w:lang w:val="de-AT"/>
        </w:rPr>
      </w:pPr>
      <w:r w:rsidRPr="00C32ABB">
        <w:rPr>
          <w:sz w:val="22"/>
          <w:szCs w:val="22"/>
          <w:lang w:val="de-AT"/>
        </w:rPr>
        <w:t>T-Mobile/UPC</w:t>
      </w:r>
      <w:r w:rsidR="00DC0982" w:rsidRPr="00C32ABB">
        <w:rPr>
          <w:sz w:val="22"/>
          <w:szCs w:val="22"/>
          <w:lang w:val="de-AT"/>
        </w:rPr>
        <w:t xml:space="preserve"> erteilt im Rahmen ihres telefonischen Auskunftsdienstes über folgende Daten Auskunft: Rufnummern, Namen, Anschrift und zusätzliche Angaben von Teilnehmern von </w:t>
      </w:r>
      <w:r w:rsidRPr="00C32ABB">
        <w:rPr>
          <w:sz w:val="22"/>
          <w:szCs w:val="22"/>
          <w:lang w:val="de-AT"/>
        </w:rPr>
        <w:t>T-Mobile/UPC</w:t>
      </w:r>
      <w:r w:rsidR="00DC0982" w:rsidRPr="00C32ABB">
        <w:rPr>
          <w:sz w:val="22"/>
          <w:szCs w:val="22"/>
          <w:lang w:val="de-AT"/>
        </w:rPr>
        <w:t xml:space="preserve"> wie unter </w:t>
      </w:r>
      <w:r w:rsidR="00DC0982" w:rsidRPr="00C32ABB">
        <w:rPr>
          <w:sz w:val="22"/>
          <w:szCs w:val="22"/>
          <w:lang w:val="de-AT"/>
        </w:rPr>
        <w:fldChar w:fldCharType="begin"/>
      </w:r>
      <w:r w:rsidR="00DC0982" w:rsidRPr="00C32ABB">
        <w:rPr>
          <w:sz w:val="22"/>
          <w:szCs w:val="22"/>
          <w:lang w:val="de-AT"/>
        </w:rPr>
        <w:instrText xml:space="preserve"> REF _Ref119150675 \r \h  \* MERGEFORMAT </w:instrText>
      </w:r>
      <w:r w:rsidR="00DC0982" w:rsidRPr="00C32ABB">
        <w:rPr>
          <w:sz w:val="22"/>
          <w:szCs w:val="22"/>
          <w:lang w:val="de-AT"/>
        </w:rPr>
      </w:r>
      <w:r w:rsidR="00DC0982" w:rsidRPr="00C32ABB">
        <w:rPr>
          <w:sz w:val="22"/>
          <w:szCs w:val="22"/>
          <w:lang w:val="de-AT"/>
        </w:rPr>
        <w:fldChar w:fldCharType="separate"/>
      </w:r>
      <w:r w:rsidR="00C32ABB">
        <w:rPr>
          <w:sz w:val="22"/>
          <w:szCs w:val="22"/>
          <w:lang w:val="de-AT"/>
        </w:rPr>
        <w:t>0</w:t>
      </w:r>
      <w:r w:rsidR="00DC0982" w:rsidRPr="00C32ABB">
        <w:rPr>
          <w:sz w:val="22"/>
          <w:szCs w:val="22"/>
          <w:lang w:val="de-AT"/>
        </w:rPr>
        <w:fldChar w:fldCharType="end"/>
      </w:r>
      <w:r w:rsidR="00DC0982" w:rsidRPr="00C32ABB">
        <w:rPr>
          <w:sz w:val="22"/>
          <w:szCs w:val="22"/>
          <w:lang w:val="de-AT"/>
        </w:rPr>
        <w:t xml:space="preserve"> angeführt. Diese Daten gibt </w:t>
      </w:r>
      <w:r w:rsidRPr="00C32ABB">
        <w:rPr>
          <w:sz w:val="22"/>
          <w:szCs w:val="22"/>
          <w:lang w:val="de-AT"/>
        </w:rPr>
        <w:t>T-Mobile/UPC</w:t>
      </w:r>
      <w:r w:rsidR="00DC0982" w:rsidRPr="00C32ABB">
        <w:rPr>
          <w:sz w:val="22"/>
          <w:szCs w:val="22"/>
          <w:lang w:val="de-AT"/>
        </w:rPr>
        <w:t xml:space="preserve"> auch an andere Betreiber von Auskunftsdiensten weiter (§ 18 (3) und (4) TKG 2003). Über Anschlüsse mit Geheimnummern erteilt der Auskunftsdienst von </w:t>
      </w:r>
      <w:r w:rsidRPr="00C32ABB">
        <w:rPr>
          <w:sz w:val="22"/>
          <w:szCs w:val="22"/>
          <w:lang w:val="de-AT"/>
        </w:rPr>
        <w:t>T-Mobile/UPC</w:t>
      </w:r>
      <w:r w:rsidR="00DC0982" w:rsidRPr="00C32ABB">
        <w:rPr>
          <w:sz w:val="22"/>
          <w:szCs w:val="22"/>
          <w:lang w:val="de-AT"/>
        </w:rPr>
        <w:t xml:space="preserve"> keine Auskunft und gibt die Daten auch nicht weiter.</w:t>
      </w:r>
    </w:p>
    <w:p w14:paraId="460F6FD5" w14:textId="77777777" w:rsidR="00CA49BF" w:rsidRPr="00C32ABB" w:rsidRDefault="00CA49BF" w:rsidP="00DC0982">
      <w:pPr>
        <w:rPr>
          <w:sz w:val="22"/>
          <w:szCs w:val="22"/>
          <w:lang w:val="de-AT"/>
        </w:rPr>
      </w:pPr>
    </w:p>
    <w:p w14:paraId="05D2F835" w14:textId="77777777" w:rsidR="00CA49BF" w:rsidRPr="00C32ABB" w:rsidRDefault="00CA49BF" w:rsidP="00DC0982">
      <w:pPr>
        <w:rPr>
          <w:sz w:val="22"/>
          <w:szCs w:val="22"/>
          <w:lang w:val="de-AT"/>
        </w:rPr>
      </w:pPr>
    </w:p>
    <w:p w14:paraId="1FA021C8" w14:textId="77777777" w:rsidR="00DC0982" w:rsidRPr="00C32ABB" w:rsidRDefault="00DC0982" w:rsidP="00CA49BF">
      <w:pPr>
        <w:pStyle w:val="berschrift2"/>
        <w:numPr>
          <w:ilvl w:val="1"/>
          <w:numId w:val="0"/>
        </w:numPr>
        <w:rPr>
          <w:b/>
          <w:sz w:val="22"/>
          <w:szCs w:val="22"/>
        </w:rPr>
      </w:pPr>
      <w:bookmarkStart w:id="114" w:name="_Toc73250188"/>
      <w:bookmarkStart w:id="115" w:name="_Toc85604085"/>
      <w:bookmarkStart w:id="116" w:name="_Toc120680542"/>
      <w:bookmarkStart w:id="117" w:name="_Toc121198299"/>
      <w:bookmarkStart w:id="118" w:name="_Toc122423409"/>
      <w:bookmarkStart w:id="119" w:name="_Ref133653486"/>
      <w:bookmarkStart w:id="120" w:name="_Toc419882585"/>
      <w:bookmarkStart w:id="121" w:name="_Toc73250191"/>
      <w:bookmarkStart w:id="122" w:name="_Toc85604103"/>
      <w:bookmarkStart w:id="123" w:name="_Toc120680545"/>
      <w:bookmarkStart w:id="124" w:name="_Toc121198302"/>
      <w:bookmarkStart w:id="125" w:name="_Toc122423412"/>
      <w:r w:rsidRPr="00C32ABB">
        <w:rPr>
          <w:b/>
          <w:sz w:val="22"/>
          <w:szCs w:val="22"/>
        </w:rPr>
        <w:t>Anschlussbezogene Dienste</w:t>
      </w:r>
      <w:bookmarkEnd w:id="114"/>
      <w:bookmarkEnd w:id="115"/>
      <w:bookmarkEnd w:id="116"/>
      <w:bookmarkEnd w:id="117"/>
      <w:bookmarkEnd w:id="118"/>
      <w:bookmarkEnd w:id="119"/>
      <w:bookmarkEnd w:id="120"/>
    </w:p>
    <w:p w14:paraId="6046590C" w14:textId="77777777" w:rsidR="00CA49BF" w:rsidRPr="00C32ABB" w:rsidRDefault="00CA49BF" w:rsidP="00CA49BF">
      <w:pPr>
        <w:rPr>
          <w:b/>
          <w:sz w:val="22"/>
          <w:szCs w:val="22"/>
          <w:lang w:val="de-AT"/>
        </w:rPr>
      </w:pPr>
      <w:bookmarkStart w:id="126" w:name="_Toc73250189"/>
      <w:bookmarkStart w:id="127" w:name="_Toc85604086"/>
      <w:bookmarkStart w:id="128" w:name="_Toc120680543"/>
      <w:bookmarkStart w:id="129" w:name="_Toc121198300"/>
      <w:bookmarkStart w:id="130" w:name="_Toc122423410"/>
      <w:bookmarkStart w:id="131" w:name="_Toc419882586"/>
    </w:p>
    <w:p w14:paraId="5D3CB0A0" w14:textId="77777777" w:rsidR="00DC0982" w:rsidRPr="00C32ABB" w:rsidRDefault="00DC0982" w:rsidP="00CA49BF">
      <w:pPr>
        <w:rPr>
          <w:b/>
          <w:sz w:val="22"/>
          <w:szCs w:val="22"/>
          <w:lang w:val="de-AT"/>
        </w:rPr>
      </w:pPr>
      <w:r w:rsidRPr="00C32ABB">
        <w:rPr>
          <w:b/>
          <w:sz w:val="22"/>
          <w:szCs w:val="22"/>
          <w:lang w:val="de-AT"/>
        </w:rPr>
        <w:t>Anschlussbezogene Standarddienste</w:t>
      </w:r>
      <w:bookmarkEnd w:id="126"/>
      <w:bookmarkEnd w:id="127"/>
      <w:bookmarkEnd w:id="128"/>
      <w:bookmarkEnd w:id="129"/>
      <w:bookmarkEnd w:id="130"/>
      <w:bookmarkEnd w:id="131"/>
    </w:p>
    <w:p w14:paraId="7C50C216" w14:textId="77777777" w:rsidR="00DC0982" w:rsidRPr="00C32ABB" w:rsidRDefault="00DC0982" w:rsidP="00DC0982">
      <w:pPr>
        <w:rPr>
          <w:sz w:val="22"/>
          <w:szCs w:val="22"/>
          <w:lang w:val="de-AT"/>
        </w:rPr>
      </w:pPr>
      <w:r w:rsidRPr="00C32ABB">
        <w:rPr>
          <w:sz w:val="22"/>
          <w:szCs w:val="22"/>
          <w:lang w:val="de-AT"/>
        </w:rPr>
        <w:t>Die anschlussbezogenen Standarddienste stehen dem Kunden standardmäßig zur Nutzung zur Verfügung und sind, sofern nicht anders spezifiziert, als Grundeinstellung des Einzelanschlusses aktiviert.</w:t>
      </w:r>
    </w:p>
    <w:p w14:paraId="2FF89FD0" w14:textId="77777777" w:rsidR="00CA49BF" w:rsidRPr="00C32ABB" w:rsidRDefault="00CA49BF" w:rsidP="00DC0982">
      <w:pPr>
        <w:rPr>
          <w:sz w:val="22"/>
          <w:szCs w:val="22"/>
          <w:lang w:val="de-AT"/>
        </w:rPr>
      </w:pPr>
    </w:p>
    <w:p w14:paraId="4132CFA3" w14:textId="77777777" w:rsidR="00DC0982" w:rsidRPr="00C32ABB" w:rsidRDefault="00DC0982" w:rsidP="00CA49BF">
      <w:pPr>
        <w:rPr>
          <w:b/>
          <w:sz w:val="22"/>
          <w:szCs w:val="22"/>
          <w:lang w:val="de-AT"/>
        </w:rPr>
      </w:pPr>
      <w:r w:rsidRPr="00C32ABB">
        <w:rPr>
          <w:b/>
          <w:sz w:val="22"/>
          <w:szCs w:val="22"/>
          <w:lang w:val="de-AT"/>
        </w:rPr>
        <w:t>Anrufwiederholung</w:t>
      </w:r>
    </w:p>
    <w:p w14:paraId="7017B78A" w14:textId="58E92630" w:rsidR="00CA49BF" w:rsidRPr="00C32ABB" w:rsidRDefault="00DC0982" w:rsidP="00CA49BF">
      <w:pPr>
        <w:rPr>
          <w:sz w:val="22"/>
          <w:szCs w:val="22"/>
          <w:lang w:val="de-AT"/>
        </w:rPr>
      </w:pPr>
      <w:r w:rsidRPr="00C32ABB">
        <w:rPr>
          <w:sz w:val="22"/>
          <w:szCs w:val="22"/>
          <w:lang w:val="de-AT"/>
        </w:rPr>
        <w:t>Die zuletzt gewählte Rufnummer wird gespeichert – dies ermöglicht die Anrufwiederholung, ohne dass die Rufnummer erneut gewählt werden muss.</w:t>
      </w:r>
    </w:p>
    <w:p w14:paraId="036ADF6D" w14:textId="77777777" w:rsidR="00CA49BF" w:rsidRPr="00C32ABB" w:rsidRDefault="00CA49BF" w:rsidP="00CA49BF">
      <w:pPr>
        <w:rPr>
          <w:sz w:val="22"/>
          <w:szCs w:val="22"/>
          <w:lang w:val="de-AT"/>
        </w:rPr>
      </w:pPr>
    </w:p>
    <w:p w14:paraId="22FE123A" w14:textId="77777777" w:rsidR="00DC0982" w:rsidRPr="00C32ABB" w:rsidRDefault="00DC0982" w:rsidP="00CA49BF">
      <w:pPr>
        <w:rPr>
          <w:b/>
          <w:sz w:val="22"/>
          <w:szCs w:val="22"/>
          <w:lang w:val="de-AT"/>
        </w:rPr>
      </w:pPr>
      <w:r w:rsidRPr="00C32ABB">
        <w:rPr>
          <w:b/>
          <w:sz w:val="22"/>
          <w:szCs w:val="22"/>
          <w:lang w:val="de-AT"/>
        </w:rPr>
        <w:t>Rückrufen</w:t>
      </w:r>
    </w:p>
    <w:p w14:paraId="080E0E05" w14:textId="77777777" w:rsidR="00DC0982" w:rsidRPr="00C32ABB" w:rsidRDefault="00DC0982" w:rsidP="00DC0982">
      <w:pPr>
        <w:rPr>
          <w:sz w:val="22"/>
          <w:szCs w:val="22"/>
          <w:lang w:val="de-AT"/>
        </w:rPr>
      </w:pPr>
      <w:r w:rsidRPr="00C32ABB">
        <w:rPr>
          <w:sz w:val="22"/>
          <w:szCs w:val="22"/>
          <w:lang w:val="de-AT"/>
        </w:rPr>
        <w:t>Die Rufnummer des zuletzt eingegangenen Anrufes wird gespeichert, unabhängig davon, ob er angenommen wurde – dies ermöglicht einen Rückruf, ohne dass die Rufnummer gewählt werden muss. Voraussetzung dafür ist, dass die Rufnummer des Rufenden übermittelt wurde.</w:t>
      </w:r>
    </w:p>
    <w:p w14:paraId="3609FFDC" w14:textId="77777777" w:rsidR="00CA49BF" w:rsidRPr="00C32ABB" w:rsidRDefault="00CA49BF" w:rsidP="00DC0982">
      <w:pPr>
        <w:rPr>
          <w:sz w:val="22"/>
          <w:szCs w:val="22"/>
          <w:lang w:val="de-AT"/>
        </w:rPr>
      </w:pPr>
    </w:p>
    <w:p w14:paraId="56B3FCF8" w14:textId="77777777" w:rsidR="00FB7F89" w:rsidRPr="00C32ABB" w:rsidRDefault="00FB7F89" w:rsidP="00CA49BF">
      <w:pPr>
        <w:rPr>
          <w:b/>
          <w:sz w:val="22"/>
          <w:szCs w:val="22"/>
          <w:lang w:val="de-AT"/>
        </w:rPr>
      </w:pPr>
      <w:bookmarkStart w:id="132" w:name="_Toc85604093"/>
    </w:p>
    <w:p w14:paraId="1E3C8C37" w14:textId="3C6A57B8" w:rsidR="00DC0982" w:rsidRPr="00C32ABB" w:rsidRDefault="00DC0982" w:rsidP="00CA49BF">
      <w:pPr>
        <w:rPr>
          <w:b/>
          <w:sz w:val="22"/>
          <w:szCs w:val="22"/>
          <w:lang w:val="de-AT"/>
        </w:rPr>
      </w:pPr>
      <w:r w:rsidRPr="00C32ABB">
        <w:rPr>
          <w:b/>
          <w:sz w:val="22"/>
          <w:szCs w:val="22"/>
          <w:lang w:val="de-AT"/>
        </w:rPr>
        <w:lastRenderedPageBreak/>
        <w:t>Rufnummernanzeige</w:t>
      </w:r>
      <w:bookmarkEnd w:id="132"/>
    </w:p>
    <w:p w14:paraId="13DBEEE1" w14:textId="77777777" w:rsidR="00DC0982" w:rsidRPr="00C32ABB" w:rsidRDefault="00DC0982" w:rsidP="00DC0982">
      <w:pPr>
        <w:rPr>
          <w:sz w:val="22"/>
          <w:szCs w:val="22"/>
          <w:lang w:val="de-AT"/>
        </w:rPr>
      </w:pPr>
      <w:r w:rsidRPr="00C32ABB">
        <w:rPr>
          <w:sz w:val="22"/>
          <w:szCs w:val="22"/>
          <w:lang w:val="de-AT"/>
        </w:rPr>
        <w:t>Bei eingehenden Anrufen wird die Rufnummer des Rufenden dem Gerufenen übermittelt, sofern dies nicht bereits auf der rufenden Seite durch Rufnummernunterdrückung verhindert wird. Die Anzeige der Rufnummer muss vom jeweiligen Endgerät unterstützt werden.</w:t>
      </w:r>
    </w:p>
    <w:p w14:paraId="7767D97E" w14:textId="0B3C2E1E" w:rsidR="00DC0982" w:rsidRPr="00C32ABB" w:rsidRDefault="00DC0982" w:rsidP="00DC0982">
      <w:pPr>
        <w:rPr>
          <w:sz w:val="22"/>
          <w:szCs w:val="22"/>
          <w:lang w:val="de-AT"/>
        </w:rPr>
      </w:pPr>
      <w:r w:rsidRPr="00C32ABB">
        <w:rPr>
          <w:sz w:val="22"/>
          <w:szCs w:val="22"/>
          <w:lang w:val="de-AT"/>
        </w:rPr>
        <w:t xml:space="preserve">Die Rufnummernanzeige ist gewährleistet, sofern der Anruf von einem Anschluss aus dem Netz von </w:t>
      </w:r>
      <w:r w:rsidR="00FB7F89" w:rsidRPr="00C32ABB">
        <w:rPr>
          <w:sz w:val="22"/>
          <w:szCs w:val="22"/>
          <w:lang w:val="de-AT"/>
        </w:rPr>
        <w:t>T-Mobile/UPC</w:t>
      </w:r>
      <w:r w:rsidRPr="00C32ABB">
        <w:rPr>
          <w:sz w:val="22"/>
          <w:szCs w:val="22"/>
          <w:lang w:val="de-AT"/>
        </w:rPr>
        <w:t xml:space="preserve"> stammt. Bei Anrufen aus anderen Netzen werden die zur Verfügung gestellten Informationen übermittelt.</w:t>
      </w:r>
    </w:p>
    <w:p w14:paraId="38A97BA8" w14:textId="77777777" w:rsidR="00CA49BF" w:rsidRPr="00C32ABB" w:rsidRDefault="00CA49BF" w:rsidP="00DC0982">
      <w:pPr>
        <w:rPr>
          <w:sz w:val="22"/>
          <w:szCs w:val="22"/>
          <w:lang w:val="de-AT"/>
        </w:rPr>
      </w:pPr>
    </w:p>
    <w:p w14:paraId="660FB9F9" w14:textId="77777777" w:rsidR="00DC0982" w:rsidRPr="00C32ABB" w:rsidRDefault="00DC0982" w:rsidP="00CA49BF">
      <w:pPr>
        <w:rPr>
          <w:b/>
          <w:sz w:val="22"/>
          <w:szCs w:val="22"/>
          <w:lang w:val="de-AT"/>
        </w:rPr>
      </w:pPr>
      <w:r w:rsidRPr="00C32ABB">
        <w:rPr>
          <w:b/>
          <w:sz w:val="22"/>
          <w:szCs w:val="22"/>
          <w:lang w:val="de-AT"/>
        </w:rPr>
        <w:t>Abweisen unbekannter Anrufer</w:t>
      </w:r>
    </w:p>
    <w:p w14:paraId="045E6166" w14:textId="77777777" w:rsidR="00DC0982" w:rsidRPr="00C32ABB" w:rsidRDefault="00DC0982" w:rsidP="00DC0982">
      <w:pPr>
        <w:rPr>
          <w:sz w:val="22"/>
          <w:szCs w:val="22"/>
          <w:lang w:val="de-AT"/>
        </w:rPr>
      </w:pPr>
      <w:r w:rsidRPr="00C32ABB">
        <w:rPr>
          <w:sz w:val="22"/>
          <w:szCs w:val="22"/>
          <w:lang w:val="de-AT"/>
        </w:rPr>
        <w:t>Anonym eingehende Anrufe, bei denen die jeweilige Rufnummer des Rufenden nicht übermittelt wird, werden zurückgewiesen. Der Rufende wird in diesem Fall durch eine Textansage angewiesen, dass sein Anruf nur zugestellt wird, wenn er seine Rufnummer anzeigt. Dieser Dienst ist in der Grundeinstellung deaktiviert.</w:t>
      </w:r>
    </w:p>
    <w:p w14:paraId="64DAAE10" w14:textId="77777777" w:rsidR="00CA49BF" w:rsidRPr="00C32ABB" w:rsidRDefault="00CA49BF" w:rsidP="00DC0982">
      <w:pPr>
        <w:rPr>
          <w:sz w:val="22"/>
          <w:szCs w:val="22"/>
          <w:lang w:val="de-AT"/>
        </w:rPr>
      </w:pPr>
    </w:p>
    <w:p w14:paraId="33CB34A9" w14:textId="77777777" w:rsidR="00DC0982" w:rsidRPr="00C32ABB" w:rsidRDefault="00DC0982" w:rsidP="00CA49BF">
      <w:pPr>
        <w:rPr>
          <w:b/>
          <w:sz w:val="22"/>
          <w:szCs w:val="22"/>
          <w:lang w:val="de-AT"/>
        </w:rPr>
      </w:pPr>
      <w:r w:rsidRPr="00C32ABB">
        <w:rPr>
          <w:b/>
          <w:sz w:val="22"/>
          <w:szCs w:val="22"/>
          <w:lang w:val="de-AT"/>
        </w:rPr>
        <w:t>Anklopfen mit Rufnummernanzeige</w:t>
      </w:r>
    </w:p>
    <w:p w14:paraId="15B0107D" w14:textId="77777777" w:rsidR="00DC0982" w:rsidRPr="00C32ABB" w:rsidRDefault="00DC0982" w:rsidP="00DC0982">
      <w:pPr>
        <w:rPr>
          <w:sz w:val="22"/>
          <w:szCs w:val="22"/>
          <w:lang w:val="de-AT"/>
        </w:rPr>
      </w:pPr>
      <w:r w:rsidRPr="00C32ABB">
        <w:rPr>
          <w:sz w:val="22"/>
          <w:szCs w:val="22"/>
          <w:lang w:val="de-AT"/>
        </w:rPr>
        <w:t>Während einer bestehenden Verbindung wird ein eingehender Anruf akustisch signalisiert und die Rufnummer des Rufenden, soweit übermittelt, dem Gerufenen angezeigt. Die Anzeige der Rufnummer muss vom jeweiligen Endgerät unterstützt werden.</w:t>
      </w:r>
    </w:p>
    <w:p w14:paraId="1E753DC4" w14:textId="77777777" w:rsidR="00DC0982" w:rsidRPr="00C32ABB" w:rsidRDefault="00DC0982" w:rsidP="00DC0982">
      <w:pPr>
        <w:rPr>
          <w:sz w:val="22"/>
          <w:szCs w:val="22"/>
          <w:lang w:val="de-AT"/>
        </w:rPr>
      </w:pPr>
      <w:r w:rsidRPr="00C32ABB">
        <w:rPr>
          <w:sz w:val="22"/>
          <w:szCs w:val="22"/>
          <w:lang w:val="de-AT"/>
        </w:rPr>
        <w:t xml:space="preserve">Der Gerufene hat daraufhin die Möglichkeit, einen solchen Anruf entgegenzunehmen und in der Folge zwischen beiden Verbindungen wahlweise hin- und herzuschalten (Makeln), ohne zwischenzeitlich eine Verbindung trennen zu müssen. Zwischen den beiden Gesprächspartnern des Kunden besteht keine gegenseitige Mithörmöglichkeit. </w:t>
      </w:r>
    </w:p>
    <w:p w14:paraId="12CF3E14" w14:textId="77777777" w:rsidR="00DC0982" w:rsidRPr="00C32ABB" w:rsidRDefault="00DC0982" w:rsidP="00DC0982">
      <w:pPr>
        <w:rPr>
          <w:sz w:val="22"/>
          <w:szCs w:val="22"/>
          <w:lang w:val="de-AT"/>
        </w:rPr>
      </w:pPr>
      <w:r w:rsidRPr="00C32ABB">
        <w:rPr>
          <w:sz w:val="22"/>
          <w:szCs w:val="22"/>
          <w:lang w:val="de-AT"/>
        </w:rPr>
        <w:t>Hinweis: Bei Datenübertragungen (z.B. mittels Einwahl-Modem oder bei Faxübertragung) wird empfohlen, zwecks Vermeidung von Beeinträchtigungen den Dienst Anklopfen zu deaktivieren.</w:t>
      </w:r>
    </w:p>
    <w:p w14:paraId="34547CD8" w14:textId="77777777" w:rsidR="00CA49BF" w:rsidRPr="00C32ABB" w:rsidRDefault="00CA49BF" w:rsidP="00DC0982">
      <w:pPr>
        <w:rPr>
          <w:sz w:val="22"/>
          <w:szCs w:val="22"/>
          <w:lang w:val="de-AT"/>
        </w:rPr>
      </w:pPr>
    </w:p>
    <w:p w14:paraId="338D4FBF" w14:textId="77777777" w:rsidR="00DC0982" w:rsidRPr="00C32ABB" w:rsidRDefault="00DC0982" w:rsidP="00CA49BF">
      <w:pPr>
        <w:rPr>
          <w:b/>
          <w:sz w:val="22"/>
          <w:szCs w:val="22"/>
          <w:lang w:val="de-AT"/>
        </w:rPr>
      </w:pPr>
      <w:r w:rsidRPr="00C32ABB">
        <w:rPr>
          <w:b/>
          <w:sz w:val="22"/>
          <w:szCs w:val="22"/>
          <w:lang w:val="de-AT"/>
        </w:rPr>
        <w:t>Rückfragen</w:t>
      </w:r>
    </w:p>
    <w:p w14:paraId="4F391AFE" w14:textId="77777777" w:rsidR="00DC0982" w:rsidRPr="00C32ABB" w:rsidRDefault="00DC0982" w:rsidP="00DC0982">
      <w:pPr>
        <w:rPr>
          <w:sz w:val="22"/>
          <w:szCs w:val="22"/>
          <w:lang w:val="de-AT"/>
        </w:rPr>
      </w:pPr>
      <w:r w:rsidRPr="00C32ABB">
        <w:rPr>
          <w:sz w:val="22"/>
          <w:szCs w:val="22"/>
          <w:lang w:val="de-AT"/>
        </w:rPr>
        <w:t>Während einer bestehenden Verbindung hat der Kunde die Möglichkeit, eine weitere Verbindung aufzubauen und in der Folge zur ursprünglichen Verbindung zurückzukehren (Makeln), ohne zwischenzeitlich die ursprüngliche Verbindung trennen zu müssen (Halten). Zwischen den beiden Gesprächspartnern des Kunden besteht keine gegenseitige Mithörmöglichkeit. Wird vom Kunden die wartende Verbindung nicht getrennt, sondern sofort aufgelegt, so wird nachgerufen.</w:t>
      </w:r>
    </w:p>
    <w:p w14:paraId="28464CED" w14:textId="77777777" w:rsidR="00CA49BF" w:rsidRPr="00C32ABB" w:rsidRDefault="00CA49BF" w:rsidP="00DC0982">
      <w:pPr>
        <w:rPr>
          <w:sz w:val="22"/>
          <w:szCs w:val="22"/>
          <w:lang w:val="de-AT"/>
        </w:rPr>
      </w:pPr>
    </w:p>
    <w:p w14:paraId="5CCD5C7C" w14:textId="77777777" w:rsidR="00DC0982" w:rsidRPr="00C32ABB" w:rsidRDefault="00DC0982" w:rsidP="00CA49BF">
      <w:pPr>
        <w:rPr>
          <w:b/>
          <w:sz w:val="22"/>
          <w:szCs w:val="22"/>
          <w:lang w:val="de-AT"/>
        </w:rPr>
      </w:pPr>
      <w:r w:rsidRPr="00C32ABB">
        <w:rPr>
          <w:b/>
          <w:sz w:val="22"/>
          <w:szCs w:val="22"/>
          <w:lang w:val="de-AT"/>
        </w:rPr>
        <w:t>Dreierkonferenz</w:t>
      </w:r>
    </w:p>
    <w:p w14:paraId="4D61F58F" w14:textId="77777777" w:rsidR="00DC0982" w:rsidRPr="00C32ABB" w:rsidRDefault="00DC0982" w:rsidP="00DC0982">
      <w:pPr>
        <w:rPr>
          <w:sz w:val="22"/>
          <w:szCs w:val="22"/>
          <w:lang w:val="de-AT"/>
        </w:rPr>
      </w:pPr>
      <w:r w:rsidRPr="00C32ABB">
        <w:rPr>
          <w:sz w:val="22"/>
          <w:szCs w:val="22"/>
          <w:lang w:val="de-AT"/>
        </w:rPr>
        <w:t>Der Kunde hat die Möglichkeit, eine bestehende Verbindung auf Halten zu legen und einen dritten Gesprächsteilnehmer anzurufen. In der Folge kann der Kunde die beiden Gespräche zusammenführen und somit die Konferenzschaltung herstellen. Dem Kunden werden die von ihm aktiv aufgebauten Gesprächsverbindungen in Rechnung gestellt.</w:t>
      </w:r>
    </w:p>
    <w:p w14:paraId="2C01ED80" w14:textId="77777777" w:rsidR="00CA49BF" w:rsidRPr="00C32ABB" w:rsidRDefault="00CA49BF" w:rsidP="00DC0982">
      <w:pPr>
        <w:rPr>
          <w:sz w:val="22"/>
          <w:szCs w:val="22"/>
          <w:lang w:val="de-AT"/>
        </w:rPr>
      </w:pPr>
    </w:p>
    <w:p w14:paraId="51FC88BD" w14:textId="77777777" w:rsidR="00FB7F89" w:rsidRPr="00C32ABB" w:rsidRDefault="00FB7F89" w:rsidP="00DC0982">
      <w:pPr>
        <w:rPr>
          <w:sz w:val="22"/>
          <w:szCs w:val="22"/>
          <w:lang w:val="de-AT"/>
        </w:rPr>
      </w:pPr>
    </w:p>
    <w:p w14:paraId="59EDAFCD" w14:textId="77777777" w:rsidR="00FB7F89" w:rsidRPr="00C32ABB" w:rsidRDefault="00FB7F89" w:rsidP="00DC0982">
      <w:pPr>
        <w:rPr>
          <w:sz w:val="22"/>
          <w:szCs w:val="22"/>
          <w:lang w:val="de-AT"/>
        </w:rPr>
      </w:pPr>
    </w:p>
    <w:p w14:paraId="42165A19" w14:textId="77777777" w:rsidR="00DC0982" w:rsidRPr="00C32ABB" w:rsidRDefault="00DC0982" w:rsidP="00CA49BF">
      <w:pPr>
        <w:rPr>
          <w:b/>
          <w:sz w:val="22"/>
          <w:szCs w:val="22"/>
          <w:lang w:val="de-AT"/>
        </w:rPr>
      </w:pPr>
      <w:r w:rsidRPr="00C32ABB">
        <w:rPr>
          <w:b/>
          <w:sz w:val="22"/>
          <w:szCs w:val="22"/>
          <w:lang w:val="de-AT"/>
        </w:rPr>
        <w:lastRenderedPageBreak/>
        <w:t>Anrufumleitung</w:t>
      </w:r>
    </w:p>
    <w:p w14:paraId="6E8B412E" w14:textId="77777777" w:rsidR="00DC0982" w:rsidRPr="00C32ABB" w:rsidRDefault="00DC0982" w:rsidP="00DC0982">
      <w:pPr>
        <w:rPr>
          <w:sz w:val="22"/>
          <w:szCs w:val="22"/>
          <w:lang w:val="de-AT"/>
        </w:rPr>
      </w:pPr>
      <w:r w:rsidRPr="00C32ABB">
        <w:rPr>
          <w:sz w:val="22"/>
          <w:szCs w:val="22"/>
          <w:lang w:val="de-AT"/>
        </w:rPr>
        <w:t>Eingehende Anrufe werden zu einem Zielanschluss umgeleitet. Die Verbindungsentgelte für die umgeleiteten Anrufe (ab dem Einzelanschluss des Kunden, zu dem vom Kunden gewählten Zielanschluss) werden dem Kunden in Rechnung gestellt. Für den Anrufer fallen nur die Verbindungsentgelte zum Einzelanschluss des gerufenen Kunden an. Entgelte werden nur dann verrechnet, wenn die gewünschte Verbindung infolge Meldens zustande gekommen ist.</w:t>
      </w:r>
    </w:p>
    <w:p w14:paraId="6F506237" w14:textId="119D49CC" w:rsidR="00DC0982" w:rsidRPr="00C32ABB" w:rsidRDefault="00DC0982" w:rsidP="00DC0982">
      <w:pPr>
        <w:rPr>
          <w:sz w:val="22"/>
          <w:szCs w:val="22"/>
          <w:lang w:val="de-AT"/>
        </w:rPr>
      </w:pPr>
      <w:r w:rsidRPr="00C32ABB">
        <w:rPr>
          <w:sz w:val="22"/>
          <w:szCs w:val="22"/>
          <w:lang w:val="de-AT"/>
        </w:rPr>
        <w:t xml:space="preserve">Als Zielanschlüsse kommen Festnetz- und Mobilfunkanschlüsse im In- und Ausland in Betracht, sofern zwischen </w:t>
      </w:r>
      <w:r w:rsidR="00FB7F89" w:rsidRPr="00C32ABB">
        <w:rPr>
          <w:sz w:val="22"/>
          <w:szCs w:val="22"/>
          <w:lang w:val="de-AT"/>
        </w:rPr>
        <w:t>T-Mobile/UPC</w:t>
      </w:r>
      <w:r w:rsidRPr="00C32ABB">
        <w:rPr>
          <w:sz w:val="22"/>
          <w:szCs w:val="22"/>
          <w:lang w:val="de-AT"/>
        </w:rPr>
        <w:t xml:space="preserve"> und den jeweiligen Netzbetreibern gültige Vereinbarungen bestehen. Die Nummer des Zielanschlusses wird vom Kunden selbst eingegeben. Die Umleitung ist vom Kunden ein- und ausschaltbar. Abgehende Verbindungen können hergestellt werden, auch wenn zur selben Zeit eine umgeleitete Verbindung besteht. Der Kunde hat sicherzustellen, dass von seinem Anschluss Anrufe nur zu Anschlüssen umgeleitet werden, deren Inhaber mit der Umleitung einverstanden sind.</w:t>
      </w:r>
    </w:p>
    <w:p w14:paraId="79D4D662" w14:textId="77777777" w:rsidR="00DC0982" w:rsidRPr="00C32ABB" w:rsidRDefault="00DC0982" w:rsidP="00DC0982">
      <w:pPr>
        <w:rPr>
          <w:sz w:val="22"/>
          <w:szCs w:val="22"/>
          <w:lang w:val="de-AT"/>
        </w:rPr>
      </w:pPr>
      <w:r w:rsidRPr="00C32ABB">
        <w:rPr>
          <w:sz w:val="22"/>
          <w:szCs w:val="22"/>
          <w:lang w:val="de-AT"/>
        </w:rPr>
        <w:t>Folgende Funktionen werden unterstützt (in der Grundeinstellung deaktiviert):</w:t>
      </w:r>
    </w:p>
    <w:p w14:paraId="753157EC" w14:textId="77777777" w:rsidR="00DC0982" w:rsidRPr="00C32ABB" w:rsidRDefault="00DC0982" w:rsidP="00DC0982">
      <w:pPr>
        <w:rPr>
          <w:sz w:val="22"/>
          <w:szCs w:val="22"/>
          <w:lang w:val="de-AT"/>
        </w:rPr>
      </w:pPr>
      <w:r w:rsidRPr="00C32ABB">
        <w:rPr>
          <w:sz w:val="22"/>
          <w:szCs w:val="22"/>
          <w:lang w:val="de-AT"/>
        </w:rPr>
        <w:t>- Anrufumleitung bei Nichtmelden</w:t>
      </w:r>
    </w:p>
    <w:p w14:paraId="0106EF5A" w14:textId="77777777" w:rsidR="00DC0982" w:rsidRPr="00C32ABB" w:rsidRDefault="00DC0982" w:rsidP="00DC0982">
      <w:pPr>
        <w:rPr>
          <w:sz w:val="22"/>
          <w:szCs w:val="22"/>
          <w:lang w:val="de-AT"/>
        </w:rPr>
      </w:pPr>
      <w:r w:rsidRPr="00C32ABB">
        <w:rPr>
          <w:sz w:val="22"/>
          <w:szCs w:val="22"/>
          <w:lang w:val="de-AT"/>
        </w:rPr>
        <w:t>- Anrufumleitung im Besetztfall</w:t>
      </w:r>
    </w:p>
    <w:p w14:paraId="0218F17E" w14:textId="77777777" w:rsidR="00DC0982" w:rsidRPr="00C32ABB" w:rsidRDefault="00DC0982" w:rsidP="00DC0982">
      <w:pPr>
        <w:rPr>
          <w:sz w:val="22"/>
          <w:szCs w:val="22"/>
          <w:lang w:val="de-AT"/>
        </w:rPr>
      </w:pPr>
      <w:r w:rsidRPr="00C32ABB">
        <w:rPr>
          <w:sz w:val="22"/>
          <w:szCs w:val="22"/>
          <w:lang w:val="de-AT"/>
        </w:rPr>
        <w:t>- Anrufumleitung direkt</w:t>
      </w:r>
    </w:p>
    <w:p w14:paraId="61011353" w14:textId="77777777" w:rsidR="00CA49BF" w:rsidRPr="00C32ABB" w:rsidRDefault="00CA49BF" w:rsidP="00DC0982">
      <w:pPr>
        <w:rPr>
          <w:sz w:val="22"/>
          <w:szCs w:val="22"/>
          <w:lang w:val="de-AT"/>
        </w:rPr>
      </w:pPr>
    </w:p>
    <w:p w14:paraId="11F51F2E" w14:textId="77777777" w:rsidR="00DC0982" w:rsidRPr="00C32ABB" w:rsidRDefault="00DC0982" w:rsidP="00CA49BF">
      <w:pPr>
        <w:rPr>
          <w:b/>
          <w:sz w:val="22"/>
          <w:szCs w:val="22"/>
          <w:lang w:val="de-AT"/>
        </w:rPr>
      </w:pPr>
      <w:bookmarkStart w:id="133" w:name="_Toc120680544"/>
      <w:bookmarkStart w:id="134" w:name="_Toc121198301"/>
      <w:bookmarkStart w:id="135" w:name="_Toc122423411"/>
      <w:bookmarkStart w:id="136" w:name="_Toc419882587"/>
      <w:bookmarkStart w:id="137" w:name="_Toc85604098"/>
      <w:r w:rsidRPr="00C32ABB">
        <w:rPr>
          <w:b/>
          <w:sz w:val="22"/>
          <w:szCs w:val="22"/>
          <w:lang w:val="de-AT"/>
        </w:rPr>
        <w:t>Anschlussbezogene Zusatzdienste</w:t>
      </w:r>
      <w:bookmarkEnd w:id="133"/>
      <w:bookmarkEnd w:id="134"/>
      <w:bookmarkEnd w:id="135"/>
      <w:bookmarkEnd w:id="136"/>
    </w:p>
    <w:p w14:paraId="03B9F3BA" w14:textId="77777777" w:rsidR="00DC0982" w:rsidRPr="00C32ABB" w:rsidRDefault="00DC0982" w:rsidP="00DC0982">
      <w:pPr>
        <w:rPr>
          <w:sz w:val="22"/>
          <w:szCs w:val="22"/>
          <w:lang w:val="de-AT"/>
        </w:rPr>
      </w:pPr>
      <w:r w:rsidRPr="00C32ABB">
        <w:rPr>
          <w:sz w:val="22"/>
          <w:szCs w:val="22"/>
          <w:lang w:val="de-AT"/>
        </w:rPr>
        <w:t>Die anschlussbezogenen Zusatzdienste sind als Grundeinstellung des Einzelanschlusses des Kunden standardmäßig deaktiviert.</w:t>
      </w:r>
    </w:p>
    <w:p w14:paraId="5F0AA341" w14:textId="77777777" w:rsidR="00CA49BF" w:rsidRPr="00C32ABB" w:rsidRDefault="00CA49BF" w:rsidP="00DC0982">
      <w:pPr>
        <w:rPr>
          <w:sz w:val="22"/>
          <w:szCs w:val="22"/>
          <w:lang w:val="de-AT"/>
        </w:rPr>
      </w:pPr>
    </w:p>
    <w:p w14:paraId="0FC7E0C1" w14:textId="77777777" w:rsidR="00DC0982" w:rsidRPr="00C32ABB" w:rsidRDefault="00DC0982" w:rsidP="00CA49BF">
      <w:pPr>
        <w:rPr>
          <w:b/>
          <w:sz w:val="22"/>
          <w:szCs w:val="22"/>
          <w:lang w:val="de-AT"/>
        </w:rPr>
      </w:pPr>
      <w:bookmarkStart w:id="138" w:name="_Toc85604100"/>
      <w:bookmarkEnd w:id="137"/>
      <w:r w:rsidRPr="00C32ABB">
        <w:rPr>
          <w:b/>
          <w:sz w:val="22"/>
          <w:szCs w:val="22"/>
          <w:lang w:val="de-AT"/>
        </w:rPr>
        <w:t>Rufkontrolle</w:t>
      </w:r>
      <w:bookmarkEnd w:id="138"/>
    </w:p>
    <w:p w14:paraId="02061476" w14:textId="77777777" w:rsidR="00DC0982" w:rsidRPr="00C32ABB" w:rsidRDefault="00DC0982" w:rsidP="00DC0982">
      <w:pPr>
        <w:rPr>
          <w:sz w:val="22"/>
          <w:szCs w:val="22"/>
          <w:lang w:val="de-AT"/>
        </w:rPr>
      </w:pPr>
      <w:r w:rsidRPr="00C32ABB">
        <w:rPr>
          <w:sz w:val="22"/>
          <w:szCs w:val="22"/>
          <w:lang w:val="de-AT"/>
        </w:rPr>
        <w:t>Der Kunde hat die Möglichkeit, seinen Einzelanschluss für abgehende Verbindungen je nach gewählter Stufe zu bestimmten Zonen sperren zu lassen. Durch Vorwahl eines dem Kunden zugewiesenen PIN-Codes ist es möglich, die Rufkontrolle zum Zweck der Herstellung einer einzelnen Verbindung in eine gesperrte Zone fallweise aufzuheben.</w:t>
      </w:r>
    </w:p>
    <w:p w14:paraId="3E4BA183" w14:textId="77777777" w:rsidR="00DC0982" w:rsidRPr="00C32ABB" w:rsidRDefault="00DC0982" w:rsidP="00DC0982">
      <w:pPr>
        <w:rPr>
          <w:sz w:val="22"/>
          <w:szCs w:val="22"/>
          <w:lang w:val="de-AT"/>
        </w:rPr>
      </w:pPr>
    </w:p>
    <w:p w14:paraId="767FE7FB" w14:textId="77777777" w:rsidR="00DC0982" w:rsidRPr="00C32ABB" w:rsidRDefault="00DC0982" w:rsidP="00DC0982">
      <w:pPr>
        <w:rPr>
          <w:sz w:val="22"/>
          <w:szCs w:val="22"/>
          <w:lang w:val="de-AT"/>
        </w:rPr>
      </w:pPr>
      <w:r w:rsidRPr="00C32ABB">
        <w:rPr>
          <w:sz w:val="22"/>
          <w:szCs w:val="22"/>
          <w:lang w:val="de-AT"/>
        </w:rPr>
        <w:t>Folgende Stufen der Rufkontrolle sind möglich:</w:t>
      </w:r>
    </w:p>
    <w:p w14:paraId="23F388FD" w14:textId="224C6001" w:rsidR="00DC0982" w:rsidRPr="00C32ABB" w:rsidRDefault="00DC0982" w:rsidP="00DC0982">
      <w:pPr>
        <w:rPr>
          <w:sz w:val="22"/>
          <w:szCs w:val="22"/>
          <w:lang w:val="de-AT"/>
        </w:rPr>
      </w:pPr>
      <w:r w:rsidRPr="00C32ABB">
        <w:rPr>
          <w:sz w:val="22"/>
          <w:szCs w:val="22"/>
          <w:lang w:val="de-AT"/>
        </w:rPr>
        <w:t>Stufe</w:t>
      </w:r>
      <w:r w:rsidR="00CA49BF" w:rsidRPr="00C32ABB">
        <w:rPr>
          <w:sz w:val="22"/>
          <w:szCs w:val="22"/>
          <w:lang w:val="de-AT"/>
        </w:rPr>
        <w:t xml:space="preserve"> </w:t>
      </w:r>
      <w:r w:rsidRPr="00C32ABB">
        <w:rPr>
          <w:sz w:val="22"/>
          <w:szCs w:val="22"/>
          <w:lang w:val="de-AT"/>
        </w:rPr>
        <w:t>1: Sperre von frei kalkulierbaren Mehrwertdiensten.</w:t>
      </w:r>
    </w:p>
    <w:p w14:paraId="50DB0EAD" w14:textId="5961D23A" w:rsidR="00DC0982" w:rsidRPr="00C32ABB" w:rsidRDefault="00CA49BF" w:rsidP="00DC0982">
      <w:pPr>
        <w:rPr>
          <w:sz w:val="22"/>
          <w:szCs w:val="22"/>
          <w:lang w:val="de-AT"/>
        </w:rPr>
      </w:pPr>
      <w:r w:rsidRPr="00C32ABB">
        <w:rPr>
          <w:sz w:val="22"/>
          <w:szCs w:val="22"/>
          <w:lang w:val="de-AT"/>
        </w:rPr>
        <w:t xml:space="preserve">Stufe </w:t>
      </w:r>
      <w:r w:rsidR="00DC0982" w:rsidRPr="00C32ABB">
        <w:rPr>
          <w:sz w:val="22"/>
          <w:szCs w:val="22"/>
          <w:lang w:val="de-AT"/>
        </w:rPr>
        <w:t>2: Stufe</w:t>
      </w:r>
      <w:r w:rsidRPr="00C32ABB">
        <w:rPr>
          <w:sz w:val="22"/>
          <w:szCs w:val="22"/>
          <w:lang w:val="de-AT"/>
        </w:rPr>
        <w:t xml:space="preserve"> </w:t>
      </w:r>
      <w:r w:rsidR="00DC0982" w:rsidRPr="00C32ABB">
        <w:rPr>
          <w:sz w:val="22"/>
          <w:szCs w:val="22"/>
          <w:lang w:val="de-AT"/>
        </w:rPr>
        <w:t>1 einschließlich Sperre der internationalen Zonen ausgenommen Nachbarländer Österreichs.</w:t>
      </w:r>
    </w:p>
    <w:p w14:paraId="7ECEE899" w14:textId="37A48856" w:rsidR="00DC0982" w:rsidRPr="00C32ABB" w:rsidRDefault="00CA49BF" w:rsidP="00DC0982">
      <w:pPr>
        <w:rPr>
          <w:sz w:val="22"/>
          <w:szCs w:val="22"/>
          <w:lang w:val="de-AT"/>
        </w:rPr>
      </w:pPr>
      <w:r w:rsidRPr="00C32ABB">
        <w:rPr>
          <w:sz w:val="22"/>
          <w:szCs w:val="22"/>
          <w:lang w:val="de-AT"/>
        </w:rPr>
        <w:t xml:space="preserve">Stufe 3: Stufe </w:t>
      </w:r>
      <w:r w:rsidR="00DC0982" w:rsidRPr="00C32ABB">
        <w:rPr>
          <w:sz w:val="22"/>
          <w:szCs w:val="22"/>
          <w:lang w:val="de-AT"/>
        </w:rPr>
        <w:t>2 einschließlich Sperre der Nachbarländer Österreichs.</w:t>
      </w:r>
    </w:p>
    <w:p w14:paraId="62BE290B" w14:textId="6408FF94" w:rsidR="00DC0982" w:rsidRPr="00C32ABB" w:rsidRDefault="00CA49BF" w:rsidP="00DC0982">
      <w:pPr>
        <w:rPr>
          <w:sz w:val="22"/>
          <w:szCs w:val="22"/>
          <w:lang w:val="de-AT"/>
        </w:rPr>
      </w:pPr>
      <w:r w:rsidRPr="00C32ABB">
        <w:rPr>
          <w:sz w:val="22"/>
          <w:szCs w:val="22"/>
          <w:lang w:val="de-AT"/>
        </w:rPr>
        <w:t xml:space="preserve">Stufe 4: Stufe </w:t>
      </w:r>
      <w:r w:rsidR="00DC0982" w:rsidRPr="00C32ABB">
        <w:rPr>
          <w:sz w:val="22"/>
          <w:szCs w:val="22"/>
          <w:lang w:val="de-AT"/>
        </w:rPr>
        <w:t>3 einschließlich Sperre von Mobilfunkanschlüssen.</w:t>
      </w:r>
    </w:p>
    <w:p w14:paraId="343987C1" w14:textId="6A2C7319" w:rsidR="00DC0982" w:rsidRPr="00C32ABB" w:rsidRDefault="00CA49BF" w:rsidP="00DC0982">
      <w:pPr>
        <w:rPr>
          <w:sz w:val="22"/>
          <w:szCs w:val="22"/>
          <w:lang w:val="de-AT"/>
        </w:rPr>
      </w:pPr>
      <w:r w:rsidRPr="00C32ABB">
        <w:rPr>
          <w:sz w:val="22"/>
          <w:szCs w:val="22"/>
          <w:lang w:val="de-AT"/>
        </w:rPr>
        <w:t xml:space="preserve">Stufe 5: Stufe </w:t>
      </w:r>
      <w:r w:rsidR="00DC0982" w:rsidRPr="00C32ABB">
        <w:rPr>
          <w:sz w:val="22"/>
          <w:szCs w:val="22"/>
          <w:lang w:val="de-AT"/>
        </w:rPr>
        <w:t xml:space="preserve">4 einschließlich Sperre von Anschlüssen in der Inlandszone ausgenommen Anschlüsse innerhalb des eigenen Bundeslandes, sowie Sperre von Dienstenummern ausgenommen entgeltfreie Dienste (Bereiche 0800, 0804), Notrufdienste und </w:t>
      </w:r>
      <w:r w:rsidR="00F14ADC">
        <w:rPr>
          <w:sz w:val="22"/>
          <w:szCs w:val="22"/>
          <w:lang w:val="de-AT"/>
        </w:rPr>
        <w:t xml:space="preserve">T-Mobile </w:t>
      </w:r>
      <w:r w:rsidR="00DC0982" w:rsidRPr="00C32ABB">
        <w:rPr>
          <w:sz w:val="22"/>
          <w:szCs w:val="22"/>
          <w:lang w:val="de-AT"/>
        </w:rPr>
        <w:t>Hotlines.</w:t>
      </w:r>
    </w:p>
    <w:p w14:paraId="1E19BB27" w14:textId="57A3225B" w:rsidR="00DC0982" w:rsidRPr="00C32ABB" w:rsidRDefault="00CA49BF" w:rsidP="00DC0982">
      <w:pPr>
        <w:rPr>
          <w:sz w:val="22"/>
          <w:szCs w:val="22"/>
          <w:lang w:val="de-AT"/>
        </w:rPr>
      </w:pPr>
      <w:r w:rsidRPr="00C32ABB">
        <w:rPr>
          <w:sz w:val="22"/>
          <w:szCs w:val="22"/>
          <w:lang w:val="de-AT"/>
        </w:rPr>
        <w:t xml:space="preserve">Stufe 6: Stufe </w:t>
      </w:r>
      <w:r w:rsidR="00DC0982" w:rsidRPr="00C32ABB">
        <w:rPr>
          <w:sz w:val="22"/>
          <w:szCs w:val="22"/>
          <w:lang w:val="de-AT"/>
        </w:rPr>
        <w:t>5 einschließlich Sperre von Anschlüssen in der Inlandszone innerhalb des eigenen Bundeslandes.</w:t>
      </w:r>
    </w:p>
    <w:p w14:paraId="5C2D77F2" w14:textId="4F6A877E" w:rsidR="00DC0982" w:rsidRPr="00C32ABB" w:rsidRDefault="00CA49BF" w:rsidP="00DC0982">
      <w:pPr>
        <w:rPr>
          <w:sz w:val="22"/>
          <w:szCs w:val="22"/>
          <w:lang w:val="de-AT"/>
        </w:rPr>
      </w:pPr>
      <w:r w:rsidRPr="00C32ABB">
        <w:rPr>
          <w:sz w:val="22"/>
          <w:szCs w:val="22"/>
          <w:lang w:val="de-AT"/>
        </w:rPr>
        <w:t xml:space="preserve">Stufe 7: Stufe </w:t>
      </w:r>
      <w:r w:rsidR="00DC0982" w:rsidRPr="00C32ABB">
        <w:rPr>
          <w:sz w:val="22"/>
          <w:szCs w:val="22"/>
          <w:lang w:val="de-AT"/>
        </w:rPr>
        <w:t>6 einschließlich Sperre von Anschlüssen in der Zone Netzintern.</w:t>
      </w:r>
    </w:p>
    <w:p w14:paraId="575F6245" w14:textId="64075636" w:rsidR="00DC0982" w:rsidRPr="00C32ABB" w:rsidRDefault="00DC0982" w:rsidP="00DC0982">
      <w:pPr>
        <w:rPr>
          <w:sz w:val="22"/>
          <w:szCs w:val="22"/>
          <w:lang w:val="de-AT"/>
        </w:rPr>
      </w:pPr>
      <w:r w:rsidRPr="00C32ABB">
        <w:rPr>
          <w:sz w:val="22"/>
          <w:szCs w:val="22"/>
          <w:lang w:val="de-AT"/>
        </w:rPr>
        <w:t>Stuf</w:t>
      </w:r>
      <w:r w:rsidR="00CA49BF" w:rsidRPr="00C32ABB">
        <w:rPr>
          <w:sz w:val="22"/>
          <w:szCs w:val="22"/>
          <w:lang w:val="de-AT"/>
        </w:rPr>
        <w:t xml:space="preserve">e 8: Stufe </w:t>
      </w:r>
      <w:r w:rsidRPr="00C32ABB">
        <w:rPr>
          <w:sz w:val="22"/>
          <w:szCs w:val="22"/>
          <w:lang w:val="de-AT"/>
        </w:rPr>
        <w:t xml:space="preserve">7 einschließlich Sperre entgeltfreier Dienste (Bereiche 0800, 0804) – erreichbar sind nur Notrufdienste und </w:t>
      </w:r>
      <w:r w:rsidR="00FB7F89" w:rsidRPr="00C32ABB">
        <w:rPr>
          <w:sz w:val="22"/>
          <w:szCs w:val="22"/>
          <w:lang w:val="de-AT"/>
        </w:rPr>
        <w:t>T-Mobile</w:t>
      </w:r>
      <w:r w:rsidR="00F14ADC">
        <w:rPr>
          <w:sz w:val="22"/>
          <w:szCs w:val="22"/>
          <w:lang w:val="de-AT"/>
        </w:rPr>
        <w:t xml:space="preserve"> </w:t>
      </w:r>
      <w:r w:rsidRPr="00C32ABB">
        <w:rPr>
          <w:sz w:val="22"/>
          <w:szCs w:val="22"/>
          <w:lang w:val="de-AT"/>
        </w:rPr>
        <w:t>Hotlines.</w:t>
      </w:r>
    </w:p>
    <w:p w14:paraId="06254187" w14:textId="77777777" w:rsidR="00DC0982" w:rsidRPr="00C32ABB" w:rsidRDefault="00DC0982" w:rsidP="00CA49BF">
      <w:pPr>
        <w:rPr>
          <w:b/>
          <w:sz w:val="22"/>
          <w:szCs w:val="22"/>
          <w:lang w:val="de-AT"/>
        </w:rPr>
      </w:pPr>
      <w:r w:rsidRPr="00C32ABB">
        <w:rPr>
          <w:b/>
          <w:sz w:val="22"/>
          <w:szCs w:val="22"/>
          <w:lang w:val="de-AT"/>
        </w:rPr>
        <w:lastRenderedPageBreak/>
        <w:t>Rufnummernunterdrückung</w:t>
      </w:r>
    </w:p>
    <w:p w14:paraId="5E4F891F" w14:textId="77777777" w:rsidR="00DC0982" w:rsidRPr="00C32ABB" w:rsidRDefault="00DC0982" w:rsidP="00DC0982">
      <w:pPr>
        <w:rPr>
          <w:sz w:val="22"/>
          <w:szCs w:val="22"/>
          <w:lang w:val="de-AT"/>
        </w:rPr>
      </w:pPr>
      <w:r w:rsidRPr="00C32ABB">
        <w:rPr>
          <w:sz w:val="22"/>
          <w:szCs w:val="22"/>
          <w:lang w:val="de-AT"/>
        </w:rPr>
        <w:t>Der Kunde hat die Möglichkeit, die Rufnummernunterdrückung für abgehende Anrufe zu beantragen. Bei abgehenden Rufen wird die Anzeige der Rufnummer beim Gerufenen unterdrückt, der Gerufene kann dadurch den Rufenden nicht anhand seiner Rufnummer identifizieren. Abgehende Rufe zu Notrufnummern sind von der Rufnummernunterdrückung ausgenommen.</w:t>
      </w:r>
    </w:p>
    <w:p w14:paraId="2C4C4EA0" w14:textId="77777777" w:rsidR="00DC0982" w:rsidRPr="00C32ABB" w:rsidRDefault="00DC0982" w:rsidP="00DC0982">
      <w:pPr>
        <w:rPr>
          <w:sz w:val="22"/>
          <w:szCs w:val="22"/>
          <w:lang w:val="de-AT"/>
        </w:rPr>
      </w:pPr>
      <w:r w:rsidRPr="00C32ABB">
        <w:rPr>
          <w:sz w:val="22"/>
          <w:szCs w:val="22"/>
          <w:lang w:val="de-AT"/>
        </w:rPr>
        <w:t>Folgende Funktionen werden unterstützt:</w:t>
      </w:r>
    </w:p>
    <w:p w14:paraId="06711AFB" w14:textId="77777777" w:rsidR="00DC0982" w:rsidRPr="00C32ABB" w:rsidRDefault="00DC0982" w:rsidP="00DC0982">
      <w:pPr>
        <w:rPr>
          <w:sz w:val="22"/>
          <w:szCs w:val="22"/>
          <w:lang w:val="de-AT"/>
        </w:rPr>
      </w:pPr>
      <w:r w:rsidRPr="00C32ABB">
        <w:rPr>
          <w:sz w:val="22"/>
          <w:szCs w:val="22"/>
          <w:lang w:val="de-AT"/>
        </w:rPr>
        <w:t>- Rufnummernunterdrückung fallweise</w:t>
      </w:r>
    </w:p>
    <w:p w14:paraId="3C24D445" w14:textId="77777777" w:rsidR="00DC0982" w:rsidRPr="00C32ABB" w:rsidRDefault="00DC0982" w:rsidP="00DC0982">
      <w:pPr>
        <w:rPr>
          <w:sz w:val="22"/>
          <w:szCs w:val="22"/>
          <w:lang w:val="de-AT"/>
        </w:rPr>
      </w:pPr>
      <w:r w:rsidRPr="00C32ABB">
        <w:rPr>
          <w:sz w:val="22"/>
          <w:szCs w:val="22"/>
          <w:lang w:val="de-AT"/>
        </w:rPr>
        <w:t>- Rufnummernunterdrückung permanent</w:t>
      </w:r>
    </w:p>
    <w:p w14:paraId="6BF020AC" w14:textId="77777777" w:rsidR="00DC0982" w:rsidRPr="00C32ABB" w:rsidRDefault="00DC0982" w:rsidP="00DC0982">
      <w:pPr>
        <w:rPr>
          <w:sz w:val="22"/>
          <w:szCs w:val="22"/>
          <w:lang w:val="de-AT"/>
        </w:rPr>
      </w:pPr>
      <w:r w:rsidRPr="00C32ABB">
        <w:rPr>
          <w:sz w:val="22"/>
          <w:szCs w:val="22"/>
          <w:lang w:val="de-AT"/>
        </w:rPr>
        <w:t>- Rufnummernunterdrückung fallweise aufheben</w:t>
      </w:r>
    </w:p>
    <w:p w14:paraId="76225CDE" w14:textId="77777777" w:rsidR="00DC0982" w:rsidRPr="00C32ABB" w:rsidRDefault="00DC0982" w:rsidP="00DC0982">
      <w:pPr>
        <w:rPr>
          <w:sz w:val="22"/>
          <w:szCs w:val="22"/>
          <w:lang w:val="de-AT"/>
        </w:rPr>
      </w:pPr>
    </w:p>
    <w:p w14:paraId="1F51B08E" w14:textId="77777777" w:rsidR="00DC0982" w:rsidRPr="00C32ABB" w:rsidRDefault="00DC0982" w:rsidP="00CA49BF">
      <w:pPr>
        <w:rPr>
          <w:b/>
          <w:sz w:val="22"/>
          <w:szCs w:val="22"/>
          <w:lang w:val="de-AT"/>
        </w:rPr>
      </w:pPr>
      <w:r w:rsidRPr="00C32ABB">
        <w:rPr>
          <w:b/>
          <w:sz w:val="22"/>
          <w:szCs w:val="22"/>
          <w:lang w:val="de-AT"/>
        </w:rPr>
        <w:t>Anrufer-Identifizierung</w:t>
      </w:r>
    </w:p>
    <w:p w14:paraId="1BEEED76" w14:textId="77777777" w:rsidR="00DC0982" w:rsidRPr="00C32ABB" w:rsidRDefault="00DC0982" w:rsidP="00DC0982">
      <w:pPr>
        <w:rPr>
          <w:sz w:val="22"/>
          <w:szCs w:val="22"/>
          <w:lang w:val="de-AT"/>
        </w:rPr>
      </w:pPr>
      <w:r w:rsidRPr="00C32ABB">
        <w:rPr>
          <w:sz w:val="22"/>
          <w:szCs w:val="22"/>
          <w:lang w:val="de-AT"/>
        </w:rPr>
        <w:t>Die Anrufer-Identifizierung (Fangschaltung gem. § 106 TKG 2003) ist die vom Willen des Anrufenden unabhängige Feststellung der Identität eines anrufenden Anschlusses. Die Rufnummern von Anschlüssen, von denen z.B. Anrufe belästigenden oder bedrohenden Inhalts ausgehen, werden im Rahmen der technischen und rechtlichen Möglichkeiten festgestellt und protokolliert.</w:t>
      </w:r>
    </w:p>
    <w:p w14:paraId="38189259" w14:textId="4A6ECF21" w:rsidR="00DC0982" w:rsidRPr="00C32ABB" w:rsidRDefault="00DC0982" w:rsidP="00DC0982">
      <w:pPr>
        <w:rPr>
          <w:sz w:val="22"/>
          <w:szCs w:val="22"/>
          <w:lang w:val="de-AT"/>
        </w:rPr>
      </w:pPr>
      <w:r w:rsidRPr="00C32ABB">
        <w:rPr>
          <w:sz w:val="22"/>
          <w:szCs w:val="22"/>
          <w:lang w:val="de-AT"/>
        </w:rPr>
        <w:t xml:space="preserve">Der Kunde hat </w:t>
      </w:r>
      <w:r w:rsidR="00FB7F89" w:rsidRPr="00C32ABB">
        <w:rPr>
          <w:sz w:val="22"/>
          <w:szCs w:val="22"/>
          <w:lang w:val="de-AT"/>
        </w:rPr>
        <w:t>T-Mobile/UPC</w:t>
      </w:r>
      <w:r w:rsidRPr="00C32ABB">
        <w:rPr>
          <w:sz w:val="22"/>
          <w:szCs w:val="22"/>
          <w:lang w:val="de-AT"/>
        </w:rPr>
        <w:t xml:space="preserve"> unter Angabe des Grundes die Notwendigkeit der Einrichtung einer Fangschaltung schriftlich mitzuteilen. </w:t>
      </w:r>
      <w:r w:rsidR="00FB7F89" w:rsidRPr="00C32ABB">
        <w:rPr>
          <w:sz w:val="22"/>
          <w:szCs w:val="22"/>
          <w:lang w:val="de-AT"/>
        </w:rPr>
        <w:t>T-Mobile/UPC</w:t>
      </w:r>
      <w:r w:rsidRPr="00C32ABB">
        <w:rPr>
          <w:sz w:val="22"/>
          <w:szCs w:val="22"/>
          <w:lang w:val="de-AT"/>
        </w:rPr>
        <w:t xml:space="preserve"> übernimmt keine Verantwortung für die etwaige Erfolglosigkeit einer Fangschaltung von Anrufen, die aus anderen Netzen stammen.</w:t>
      </w:r>
    </w:p>
    <w:p w14:paraId="57424577" w14:textId="77777777" w:rsidR="00CA49BF" w:rsidRPr="00C32ABB" w:rsidRDefault="00CA49BF" w:rsidP="00DC0982">
      <w:pPr>
        <w:rPr>
          <w:sz w:val="22"/>
          <w:szCs w:val="22"/>
          <w:lang w:val="de-AT"/>
        </w:rPr>
      </w:pPr>
    </w:p>
    <w:p w14:paraId="731344AA" w14:textId="77777777" w:rsidR="00CA49BF" w:rsidRPr="00C32ABB" w:rsidRDefault="00CA49BF" w:rsidP="00DC0982">
      <w:pPr>
        <w:rPr>
          <w:sz w:val="22"/>
          <w:szCs w:val="22"/>
          <w:lang w:val="de-AT"/>
        </w:rPr>
      </w:pPr>
    </w:p>
    <w:p w14:paraId="21B328F1" w14:textId="77777777" w:rsidR="00DC0982" w:rsidRPr="00C32ABB" w:rsidRDefault="00DC0982" w:rsidP="00CA49BF">
      <w:pPr>
        <w:pStyle w:val="berschrift2"/>
        <w:numPr>
          <w:ilvl w:val="1"/>
          <w:numId w:val="0"/>
        </w:numPr>
        <w:rPr>
          <w:b/>
          <w:sz w:val="22"/>
          <w:szCs w:val="22"/>
        </w:rPr>
      </w:pPr>
      <w:bookmarkStart w:id="139" w:name="_Toc419882588"/>
      <w:r w:rsidRPr="00C32ABB">
        <w:rPr>
          <w:b/>
          <w:sz w:val="22"/>
          <w:szCs w:val="22"/>
        </w:rPr>
        <w:t>Rechnungsbezogene Dienste</w:t>
      </w:r>
      <w:bookmarkEnd w:id="121"/>
      <w:bookmarkEnd w:id="122"/>
      <w:bookmarkEnd w:id="123"/>
      <w:bookmarkEnd w:id="124"/>
      <w:bookmarkEnd w:id="125"/>
      <w:bookmarkEnd w:id="139"/>
    </w:p>
    <w:p w14:paraId="374F8F22" w14:textId="77777777" w:rsidR="00CA49BF" w:rsidRPr="00C32ABB" w:rsidRDefault="00CA49BF" w:rsidP="00CA49BF">
      <w:pPr>
        <w:rPr>
          <w:sz w:val="22"/>
          <w:szCs w:val="22"/>
          <w:lang w:val="de-AT"/>
        </w:rPr>
      </w:pPr>
    </w:p>
    <w:p w14:paraId="71365966" w14:textId="77777777" w:rsidR="00DC0982" w:rsidRPr="00C32ABB" w:rsidRDefault="00DC0982" w:rsidP="00CA49BF">
      <w:pPr>
        <w:rPr>
          <w:b/>
          <w:sz w:val="22"/>
          <w:szCs w:val="22"/>
          <w:lang w:val="de-AT"/>
        </w:rPr>
      </w:pPr>
      <w:bookmarkStart w:id="140" w:name="_Toc73250192"/>
      <w:bookmarkStart w:id="141" w:name="_Toc85604104"/>
      <w:bookmarkStart w:id="142" w:name="_Toc120680546"/>
      <w:bookmarkStart w:id="143" w:name="_Toc121198303"/>
      <w:bookmarkStart w:id="144" w:name="_Toc122423413"/>
      <w:bookmarkStart w:id="145" w:name="_Toc419882589"/>
      <w:r w:rsidRPr="00C32ABB">
        <w:rPr>
          <w:b/>
          <w:sz w:val="22"/>
          <w:szCs w:val="22"/>
          <w:lang w:val="de-AT"/>
        </w:rPr>
        <w:t>Rechnung</w:t>
      </w:r>
      <w:bookmarkEnd w:id="140"/>
      <w:bookmarkEnd w:id="141"/>
      <w:bookmarkEnd w:id="142"/>
      <w:bookmarkEnd w:id="143"/>
      <w:bookmarkEnd w:id="144"/>
      <w:bookmarkEnd w:id="145"/>
    </w:p>
    <w:p w14:paraId="4D109291" w14:textId="77777777" w:rsidR="00DC0982" w:rsidRPr="00C32ABB" w:rsidRDefault="00DC0982" w:rsidP="00DC0982">
      <w:pPr>
        <w:rPr>
          <w:sz w:val="22"/>
          <w:szCs w:val="22"/>
          <w:lang w:val="de-AT"/>
        </w:rPr>
      </w:pPr>
      <w:r w:rsidRPr="00C32ABB">
        <w:rPr>
          <w:sz w:val="22"/>
          <w:szCs w:val="22"/>
          <w:lang w:val="de-AT"/>
        </w:rPr>
        <w:t>Die monatliche Rechnung enthält mindestens die Produktbezeichnung, Telefonnummer, Abrechnungszeitraum, Anzahl der Verbindungen, Verbindungsentgelt, monatliche Entgelte und einmalige Entgelte. In jeder Rechnung werden die Gesprächsverbindungen Zonengruppen zugeordnet. Weiters enthält die Rechnung den Bruttobetrag und den anfallenden Umsatzsteuerbetrag des jeweiligen Abrechnungszeitraumes.</w:t>
      </w:r>
    </w:p>
    <w:p w14:paraId="0FD3AFE7" w14:textId="77777777" w:rsidR="00DC0982" w:rsidRPr="00C32ABB" w:rsidRDefault="00DC0982" w:rsidP="00DC0982">
      <w:pPr>
        <w:rPr>
          <w:sz w:val="22"/>
          <w:szCs w:val="22"/>
          <w:lang w:val="de-AT"/>
        </w:rPr>
      </w:pPr>
      <w:r w:rsidRPr="00C32ABB">
        <w:rPr>
          <w:sz w:val="22"/>
          <w:szCs w:val="22"/>
          <w:lang w:val="de-AT"/>
        </w:rPr>
        <w:t>Die Zahlung ohne Einziehungsermächtigung ist entgeltpflichtig. Auf Wunsch kann der Zahlungsverkehr nach bestätigter Einzugsermächtigung durch den Kunden auch mittels Einziehungsauftrag erfolgen. Dieser ist entgeltfrei.</w:t>
      </w:r>
    </w:p>
    <w:p w14:paraId="470FE19F" w14:textId="77777777" w:rsidR="00DC0982" w:rsidRPr="00C32ABB" w:rsidRDefault="00DC0982" w:rsidP="00DC0982">
      <w:pPr>
        <w:rPr>
          <w:sz w:val="22"/>
          <w:szCs w:val="22"/>
          <w:lang w:val="de-AT"/>
        </w:rPr>
      </w:pPr>
      <w:r w:rsidRPr="00C32ABB">
        <w:rPr>
          <w:sz w:val="22"/>
          <w:szCs w:val="22"/>
          <w:lang w:val="de-AT"/>
        </w:rPr>
        <w:t>Es können keine Zwischenabrechnungen ausgefertigt werden.</w:t>
      </w:r>
    </w:p>
    <w:p w14:paraId="60608D22" w14:textId="77777777" w:rsidR="00CA49BF" w:rsidRPr="00C32ABB" w:rsidRDefault="00CA49BF" w:rsidP="00DC0982">
      <w:pPr>
        <w:rPr>
          <w:sz w:val="22"/>
          <w:szCs w:val="22"/>
          <w:lang w:val="de-AT"/>
        </w:rPr>
      </w:pPr>
    </w:p>
    <w:p w14:paraId="474F6D26" w14:textId="77777777" w:rsidR="00DC0982" w:rsidRPr="00C32ABB" w:rsidRDefault="00DC0982" w:rsidP="00CA49BF">
      <w:pPr>
        <w:rPr>
          <w:b/>
          <w:sz w:val="22"/>
          <w:szCs w:val="22"/>
          <w:lang w:val="de-AT"/>
        </w:rPr>
      </w:pPr>
      <w:bookmarkStart w:id="146" w:name="_Toc73250193"/>
      <w:bookmarkStart w:id="147" w:name="_Toc85604105"/>
      <w:bookmarkStart w:id="148" w:name="_Toc120680547"/>
      <w:bookmarkStart w:id="149" w:name="_Toc121198304"/>
      <w:bookmarkStart w:id="150" w:name="_Toc122423414"/>
      <w:bookmarkStart w:id="151" w:name="_Toc419882590"/>
      <w:r w:rsidRPr="00C32ABB">
        <w:rPr>
          <w:b/>
          <w:sz w:val="22"/>
          <w:szCs w:val="22"/>
          <w:lang w:val="de-AT"/>
        </w:rPr>
        <w:t>Entgeltnachweis</w:t>
      </w:r>
      <w:bookmarkEnd w:id="146"/>
      <w:bookmarkEnd w:id="147"/>
      <w:bookmarkEnd w:id="148"/>
      <w:bookmarkEnd w:id="149"/>
      <w:bookmarkEnd w:id="150"/>
      <w:bookmarkEnd w:id="151"/>
    </w:p>
    <w:p w14:paraId="4D1B2338" w14:textId="08834557" w:rsidR="00DC0982" w:rsidRPr="00C32ABB" w:rsidRDefault="00DC0982" w:rsidP="00DC0982">
      <w:pPr>
        <w:rPr>
          <w:sz w:val="22"/>
          <w:szCs w:val="22"/>
          <w:lang w:val="de-AT"/>
        </w:rPr>
      </w:pPr>
      <w:r w:rsidRPr="00C32ABB">
        <w:rPr>
          <w:sz w:val="22"/>
          <w:szCs w:val="22"/>
          <w:lang w:val="de-AT"/>
        </w:rPr>
        <w:t xml:space="preserve">Die Teilnehmerentgelte  werden in Form eines Entgeltnachweises dargestellt, sofern der Kunde dem nicht widerspricht. Standardmäßig stellt </w:t>
      </w:r>
      <w:r w:rsidR="00FB7F89" w:rsidRPr="00C32ABB">
        <w:rPr>
          <w:sz w:val="22"/>
          <w:szCs w:val="22"/>
          <w:lang w:val="de-AT"/>
        </w:rPr>
        <w:t>T-Mobile/UPC</w:t>
      </w:r>
      <w:r w:rsidRPr="00C32ABB">
        <w:rPr>
          <w:sz w:val="22"/>
          <w:szCs w:val="22"/>
          <w:lang w:val="de-AT"/>
        </w:rPr>
        <w:t xml:space="preserve"> dem Kunden den Entgeltnachweis in elektronischer Form im Internet auf www.</w:t>
      </w:r>
      <w:r w:rsidR="00F14ADC">
        <w:rPr>
          <w:sz w:val="22"/>
          <w:szCs w:val="22"/>
          <w:lang w:val="de-AT"/>
        </w:rPr>
        <w:t>magenta.at</w:t>
      </w:r>
      <w:r w:rsidRPr="00C32ABB">
        <w:rPr>
          <w:sz w:val="22"/>
          <w:szCs w:val="22"/>
          <w:lang w:val="de-AT"/>
        </w:rPr>
        <w:t xml:space="preserve"> zur Verfügung. Dem Kunden wird die Wahlmöglichkeit eingeräumt, den Entgeltnachweis für zukünftige Abrechnungsperioden auf Verlangen entgeltfrei in Papierform zu erhalten. Der Entgeltnachweis enthält einen Hinweis auf die Möglichkeit der Überprüfung der Entgelte sowie eine aktuelle Kontaktmöglichkeit zu </w:t>
      </w:r>
      <w:r w:rsidR="00FB7F89" w:rsidRPr="00C32ABB">
        <w:rPr>
          <w:sz w:val="22"/>
          <w:szCs w:val="22"/>
          <w:lang w:val="de-AT"/>
        </w:rPr>
        <w:t>T-Mobile/UPC</w:t>
      </w:r>
      <w:r w:rsidRPr="00C32ABB">
        <w:rPr>
          <w:sz w:val="22"/>
          <w:szCs w:val="22"/>
          <w:lang w:val="de-AT"/>
        </w:rPr>
        <w:t>.</w:t>
      </w:r>
    </w:p>
    <w:p w14:paraId="25230213" w14:textId="2016A2FA" w:rsidR="00DC0982" w:rsidRPr="00C32ABB" w:rsidRDefault="00FB7F89" w:rsidP="00DC0982">
      <w:pPr>
        <w:rPr>
          <w:sz w:val="22"/>
          <w:szCs w:val="22"/>
          <w:lang w:val="de-AT"/>
        </w:rPr>
      </w:pPr>
      <w:r w:rsidRPr="00C32ABB">
        <w:rPr>
          <w:sz w:val="22"/>
          <w:szCs w:val="22"/>
          <w:lang w:val="de-AT"/>
        </w:rPr>
        <w:lastRenderedPageBreak/>
        <w:t>T-Mobile/UPC</w:t>
      </w:r>
      <w:r w:rsidR="00DC0982" w:rsidRPr="00C32ABB">
        <w:rPr>
          <w:sz w:val="22"/>
          <w:szCs w:val="22"/>
          <w:lang w:val="de-AT"/>
        </w:rPr>
        <w:t xml:space="preserve"> kommt den Anforderungen hinsichtlich des Detaillierungsgrades und der Form der Bereitstellung des Entgeltnachweises, wie in der EEN-Verordnung gem. § 100 Abs. 2 TKG 2003 festgelegt, nach. Die EEN-Verordnung ist unter www.rtr.at abrufbar.</w:t>
      </w:r>
    </w:p>
    <w:p w14:paraId="4B134780" w14:textId="77777777" w:rsidR="00DC0982" w:rsidRPr="00C32ABB" w:rsidRDefault="00DC0982" w:rsidP="00DC0982">
      <w:pPr>
        <w:rPr>
          <w:sz w:val="22"/>
          <w:szCs w:val="22"/>
          <w:lang w:val="de-AT"/>
        </w:rPr>
      </w:pPr>
      <w:r w:rsidRPr="00C32ABB">
        <w:rPr>
          <w:sz w:val="22"/>
          <w:szCs w:val="22"/>
          <w:lang w:val="de-AT"/>
        </w:rPr>
        <w:t>Bei der Erstellung eines Entgeltnachweises werden nur jene Daten verarbeitet, die dafür unbedingt erforderlich sind. Die passiven Teilnehmernummern oder sonstigen Angaben zur Identifizierung eines Empfängers einer Nachricht werden im Entgeltnachweis nur in verkürzter Form ausgewiesen, es sei denn, die Tarifierung einer Verbindung lässt sich nur aus der unverkürzten Teilnehmernummer ableiten oder der Kunde hat unter Verwendung des entsprechenden Formulars schriftlich erklärt, dass er alle bestehenden Mitbenutzer des Anschlusses darüber informiert hat und künftige Mitbenutzer informieren wird. Verbindungen, für die grundsätzlich keine Entgeltpflicht entsteht, sowie Verbindungen zu Notrufdiensten werden nicht ausgewiesen.</w:t>
      </w:r>
    </w:p>
    <w:p w14:paraId="1E185ECB" w14:textId="77777777" w:rsidR="00CA49BF" w:rsidRPr="00C32ABB" w:rsidRDefault="00CA49BF" w:rsidP="00DC0982">
      <w:pPr>
        <w:rPr>
          <w:sz w:val="22"/>
          <w:szCs w:val="22"/>
          <w:lang w:val="de-AT"/>
        </w:rPr>
      </w:pPr>
    </w:p>
    <w:p w14:paraId="3DAAE6F8" w14:textId="77777777" w:rsidR="00DC0982" w:rsidRPr="00C32ABB" w:rsidRDefault="00DC0982" w:rsidP="00CA49BF">
      <w:pPr>
        <w:rPr>
          <w:b/>
          <w:sz w:val="22"/>
          <w:szCs w:val="22"/>
          <w:lang w:val="de-AT"/>
        </w:rPr>
      </w:pPr>
      <w:bookmarkStart w:id="152" w:name="_Toc73250194"/>
      <w:bookmarkStart w:id="153" w:name="_Toc85604106"/>
      <w:bookmarkStart w:id="154" w:name="_Toc120680548"/>
      <w:bookmarkStart w:id="155" w:name="_Toc121198305"/>
      <w:bookmarkStart w:id="156" w:name="_Toc122423415"/>
      <w:bookmarkStart w:id="157" w:name="_Toc419882591"/>
      <w:r w:rsidRPr="00C32ABB">
        <w:rPr>
          <w:b/>
          <w:sz w:val="22"/>
          <w:szCs w:val="22"/>
          <w:lang w:val="de-AT"/>
        </w:rPr>
        <w:t>Kopie</w:t>
      </w:r>
      <w:bookmarkEnd w:id="152"/>
      <w:r w:rsidRPr="00C32ABB">
        <w:rPr>
          <w:b/>
          <w:sz w:val="22"/>
          <w:szCs w:val="22"/>
          <w:lang w:val="de-AT"/>
        </w:rPr>
        <w:t xml:space="preserve"> / Ausfertigung für Vorperiode</w:t>
      </w:r>
      <w:bookmarkEnd w:id="153"/>
      <w:bookmarkEnd w:id="154"/>
      <w:bookmarkEnd w:id="155"/>
      <w:bookmarkEnd w:id="156"/>
      <w:bookmarkEnd w:id="157"/>
    </w:p>
    <w:p w14:paraId="606BA064" w14:textId="35E3B2A6" w:rsidR="00DC0982" w:rsidRPr="00C32ABB" w:rsidRDefault="00DC0982" w:rsidP="00DC0982">
      <w:pPr>
        <w:rPr>
          <w:sz w:val="22"/>
          <w:szCs w:val="22"/>
          <w:lang w:val="de-AT"/>
        </w:rPr>
      </w:pPr>
      <w:r w:rsidRPr="00C32ABB">
        <w:rPr>
          <w:sz w:val="22"/>
          <w:szCs w:val="22"/>
          <w:lang w:val="de-AT"/>
        </w:rPr>
        <w:t xml:space="preserve">Auf Wunsch des Kunden kann </w:t>
      </w:r>
      <w:r w:rsidR="00FB7F89" w:rsidRPr="00C32ABB">
        <w:rPr>
          <w:sz w:val="22"/>
          <w:szCs w:val="22"/>
          <w:lang w:val="de-AT"/>
        </w:rPr>
        <w:t>T-Mobile/UPC</w:t>
      </w:r>
      <w:r w:rsidRPr="00C32ABB">
        <w:rPr>
          <w:sz w:val="22"/>
          <w:szCs w:val="22"/>
          <w:lang w:val="de-AT"/>
        </w:rPr>
        <w:t xml:space="preserve"> eine Kopie einer versandten Rechnung bzw. des Entgeltnachweises zur jeweiligen Rechnung gegen Entgelt ausfertigen.</w:t>
      </w:r>
    </w:p>
    <w:p w14:paraId="649AF826" w14:textId="77777777" w:rsidR="00CA49BF" w:rsidRPr="00C32ABB" w:rsidRDefault="00CA49BF" w:rsidP="00DC0982">
      <w:pPr>
        <w:rPr>
          <w:sz w:val="22"/>
          <w:szCs w:val="22"/>
          <w:lang w:val="de-AT"/>
        </w:rPr>
      </w:pPr>
    </w:p>
    <w:p w14:paraId="1BF5168A" w14:textId="77777777" w:rsidR="00DC0982" w:rsidRPr="00C32ABB" w:rsidRDefault="00DC0982" w:rsidP="00CA49BF">
      <w:pPr>
        <w:rPr>
          <w:b/>
          <w:sz w:val="22"/>
          <w:szCs w:val="22"/>
          <w:lang w:val="de-AT"/>
        </w:rPr>
      </w:pPr>
      <w:bookmarkStart w:id="158" w:name="_Toc73250195"/>
      <w:bookmarkStart w:id="159" w:name="_Toc85604107"/>
      <w:bookmarkStart w:id="160" w:name="_Toc120680549"/>
      <w:bookmarkStart w:id="161" w:name="_Toc121198306"/>
      <w:bookmarkStart w:id="162" w:name="_Toc122423416"/>
      <w:bookmarkStart w:id="163" w:name="_Toc419882592"/>
      <w:r w:rsidRPr="00C32ABB">
        <w:rPr>
          <w:b/>
          <w:sz w:val="22"/>
          <w:szCs w:val="22"/>
          <w:lang w:val="de-AT"/>
        </w:rPr>
        <w:t>Mahnung</w:t>
      </w:r>
      <w:bookmarkEnd w:id="158"/>
      <w:bookmarkEnd w:id="159"/>
      <w:bookmarkEnd w:id="160"/>
      <w:bookmarkEnd w:id="161"/>
      <w:bookmarkEnd w:id="162"/>
      <w:bookmarkEnd w:id="163"/>
    </w:p>
    <w:p w14:paraId="246E696D" w14:textId="77777777" w:rsidR="00DC0982" w:rsidRPr="00C32ABB" w:rsidRDefault="00DC0982" w:rsidP="00CA49BF">
      <w:pPr>
        <w:rPr>
          <w:b/>
          <w:sz w:val="22"/>
          <w:szCs w:val="22"/>
          <w:lang w:val="de-AT"/>
        </w:rPr>
      </w:pPr>
      <w:bookmarkStart w:id="164" w:name="_Toc85604108"/>
      <w:r w:rsidRPr="00C32ABB">
        <w:rPr>
          <w:b/>
          <w:sz w:val="22"/>
          <w:szCs w:val="22"/>
          <w:lang w:val="de-AT"/>
        </w:rPr>
        <w:t>Zahlungsverzug</w:t>
      </w:r>
      <w:bookmarkEnd w:id="164"/>
    </w:p>
    <w:p w14:paraId="3ACF4467" w14:textId="77777777" w:rsidR="00DC0982" w:rsidRPr="00C32ABB" w:rsidRDefault="00DC0982" w:rsidP="00DC0982">
      <w:pPr>
        <w:rPr>
          <w:sz w:val="22"/>
          <w:szCs w:val="22"/>
          <w:lang w:val="de-AT"/>
        </w:rPr>
      </w:pPr>
      <w:r w:rsidRPr="00C32ABB">
        <w:rPr>
          <w:sz w:val="22"/>
          <w:szCs w:val="22"/>
          <w:lang w:val="de-AT"/>
        </w:rPr>
        <w:t>Bei Zahlungsverzug ergeht eine qualifizierte Mahnung an den Kunden. Entsprechend den einschlägigen gesetzlichen Bestimmungen sowie den Allgemeinen Geschäftsbedingungen wird nach Ablauf von 14 Tagen eine Aktivsperre aktiviert. Für die Mahnung wird ein einmaliges Entgelt verrechnet.</w:t>
      </w:r>
    </w:p>
    <w:p w14:paraId="3C7FFA09" w14:textId="77777777" w:rsidR="00DC0982" w:rsidRPr="00C32ABB" w:rsidRDefault="00DC0982" w:rsidP="00CA49BF">
      <w:pPr>
        <w:rPr>
          <w:sz w:val="22"/>
          <w:szCs w:val="22"/>
          <w:lang w:val="de-AT"/>
        </w:rPr>
      </w:pPr>
      <w:r w:rsidRPr="00C32ABB">
        <w:rPr>
          <w:sz w:val="22"/>
          <w:szCs w:val="22"/>
          <w:lang w:val="de-AT"/>
        </w:rPr>
        <w:t xml:space="preserve">Aktivsperre und </w:t>
      </w:r>
      <w:bookmarkStart w:id="165" w:name="_Toc85604109"/>
      <w:r w:rsidRPr="00C32ABB">
        <w:rPr>
          <w:sz w:val="22"/>
          <w:szCs w:val="22"/>
          <w:lang w:val="de-AT"/>
        </w:rPr>
        <w:t>Reaktivierung</w:t>
      </w:r>
      <w:bookmarkEnd w:id="165"/>
    </w:p>
    <w:p w14:paraId="14A80436" w14:textId="77777777" w:rsidR="00DC0982" w:rsidRPr="00C32ABB" w:rsidRDefault="00DC0982" w:rsidP="00DC0982">
      <w:pPr>
        <w:rPr>
          <w:sz w:val="22"/>
          <w:szCs w:val="22"/>
          <w:lang w:val="de-AT"/>
        </w:rPr>
      </w:pPr>
      <w:r w:rsidRPr="00C32ABB">
        <w:rPr>
          <w:sz w:val="22"/>
          <w:szCs w:val="22"/>
          <w:lang w:val="de-AT"/>
        </w:rPr>
        <w:t>Eine Aktivsperre ist eine Sperre aller abgehenden Verbindungen. Verbindungen zu Notrufeinrichtungen sind weiterhin möglich. Das monatliche Grundentgelt ist auch bei einer Aktivsperre zu entrichten.</w:t>
      </w:r>
    </w:p>
    <w:p w14:paraId="0CB65666" w14:textId="77777777" w:rsidR="00DC0982" w:rsidRPr="00C32ABB" w:rsidRDefault="00DC0982" w:rsidP="00DC0982">
      <w:pPr>
        <w:rPr>
          <w:sz w:val="22"/>
          <w:szCs w:val="22"/>
          <w:lang w:val="de-AT"/>
        </w:rPr>
      </w:pPr>
      <w:r w:rsidRPr="00C32ABB">
        <w:rPr>
          <w:sz w:val="22"/>
          <w:szCs w:val="22"/>
          <w:lang w:val="de-AT"/>
        </w:rPr>
        <w:t>Nach Zahlung der Rückstände wird die Aktivsperre aufgehoben. Diese Reaktivierung ist entgeltpflichtig.</w:t>
      </w:r>
    </w:p>
    <w:p w14:paraId="49077D4B" w14:textId="77777777" w:rsidR="00CA49BF" w:rsidRPr="00C32ABB" w:rsidRDefault="00CA49BF" w:rsidP="00DC0982">
      <w:pPr>
        <w:rPr>
          <w:sz w:val="22"/>
          <w:szCs w:val="22"/>
          <w:lang w:val="de-AT"/>
        </w:rPr>
      </w:pPr>
    </w:p>
    <w:p w14:paraId="4A1D452C" w14:textId="77777777" w:rsidR="00DC0982" w:rsidRPr="00C32ABB" w:rsidRDefault="00DC0982" w:rsidP="00CA49BF">
      <w:pPr>
        <w:rPr>
          <w:b/>
          <w:sz w:val="22"/>
          <w:szCs w:val="22"/>
          <w:lang w:val="de-AT"/>
        </w:rPr>
      </w:pPr>
      <w:bookmarkStart w:id="166" w:name="_Toc85604110"/>
      <w:r w:rsidRPr="00C32ABB">
        <w:rPr>
          <w:b/>
          <w:sz w:val="22"/>
          <w:szCs w:val="22"/>
          <w:lang w:val="de-AT"/>
        </w:rPr>
        <w:t>Inkasso</w:t>
      </w:r>
      <w:bookmarkEnd w:id="166"/>
    </w:p>
    <w:p w14:paraId="5FF372B6" w14:textId="2E02DFBC" w:rsidR="00FB7F89" w:rsidRPr="00C32ABB" w:rsidRDefault="00DC0982" w:rsidP="00DC0982">
      <w:pPr>
        <w:rPr>
          <w:sz w:val="22"/>
          <w:szCs w:val="22"/>
          <w:lang w:val="de-AT"/>
        </w:rPr>
      </w:pPr>
      <w:r w:rsidRPr="00C32ABB">
        <w:rPr>
          <w:sz w:val="22"/>
          <w:szCs w:val="22"/>
          <w:lang w:val="de-AT"/>
        </w:rPr>
        <w:t xml:space="preserve">Verzeichnet </w:t>
      </w:r>
      <w:r w:rsidR="00FB7F89" w:rsidRPr="00C32ABB">
        <w:rPr>
          <w:sz w:val="22"/>
          <w:szCs w:val="22"/>
          <w:lang w:val="de-AT"/>
        </w:rPr>
        <w:t>T-Mobile/UPC</w:t>
      </w:r>
      <w:r w:rsidRPr="00C32ABB">
        <w:rPr>
          <w:sz w:val="22"/>
          <w:szCs w:val="22"/>
          <w:lang w:val="de-AT"/>
        </w:rPr>
        <w:t xml:space="preserve"> nach einer Mahnung keinen Zahlungseingang, kann </w:t>
      </w:r>
      <w:r w:rsidR="00FB7F89" w:rsidRPr="00C32ABB">
        <w:rPr>
          <w:sz w:val="22"/>
          <w:szCs w:val="22"/>
          <w:lang w:val="de-AT"/>
        </w:rPr>
        <w:t>T-Mobile/UPC</w:t>
      </w:r>
      <w:r w:rsidRPr="00C32ABB">
        <w:rPr>
          <w:sz w:val="22"/>
          <w:szCs w:val="22"/>
          <w:lang w:val="de-AT"/>
        </w:rPr>
        <w:t xml:space="preserve"> die Forderungsverfolgung an ein Inkassobüro oder an einen Rechtsanwalt übergeben. Das Entgelt für ein Inkasso richtet sich nach dem jeweiligen Aufwand für </w:t>
      </w:r>
      <w:r w:rsidR="00FB7F89" w:rsidRPr="00C32ABB">
        <w:rPr>
          <w:sz w:val="22"/>
          <w:szCs w:val="22"/>
          <w:lang w:val="de-AT"/>
        </w:rPr>
        <w:t>T-Mobile/UPC</w:t>
      </w:r>
      <w:r w:rsidRPr="00C32ABB">
        <w:rPr>
          <w:sz w:val="22"/>
          <w:szCs w:val="22"/>
          <w:lang w:val="de-AT"/>
        </w:rPr>
        <w:t>, soweit es notwendig und zweckentsprechend ist.</w:t>
      </w:r>
    </w:p>
    <w:p w14:paraId="3F4DFB33" w14:textId="77777777" w:rsidR="00FB7F89" w:rsidRPr="00C32ABB" w:rsidRDefault="00FB7F89">
      <w:pPr>
        <w:spacing w:before="0" w:after="0"/>
        <w:rPr>
          <w:sz w:val="22"/>
          <w:szCs w:val="22"/>
          <w:lang w:val="de-AT"/>
        </w:rPr>
      </w:pPr>
      <w:r w:rsidRPr="00C32ABB">
        <w:rPr>
          <w:sz w:val="22"/>
          <w:szCs w:val="22"/>
          <w:lang w:val="de-AT"/>
        </w:rPr>
        <w:br w:type="page"/>
      </w:r>
    </w:p>
    <w:p w14:paraId="1984A622" w14:textId="77777777" w:rsidR="00DC0982" w:rsidRPr="00C32ABB" w:rsidRDefault="00DC0982" w:rsidP="00CA49BF">
      <w:pPr>
        <w:pStyle w:val="berschrift2"/>
        <w:numPr>
          <w:ilvl w:val="1"/>
          <w:numId w:val="0"/>
        </w:numPr>
        <w:rPr>
          <w:b/>
          <w:sz w:val="22"/>
          <w:szCs w:val="22"/>
        </w:rPr>
      </w:pPr>
      <w:bookmarkStart w:id="167" w:name="_Toc73250197"/>
      <w:bookmarkStart w:id="168" w:name="_Toc85604112"/>
      <w:bookmarkStart w:id="169" w:name="_Toc120680550"/>
      <w:bookmarkStart w:id="170" w:name="_Toc121198307"/>
      <w:bookmarkStart w:id="171" w:name="_Toc122423417"/>
      <w:bookmarkStart w:id="172" w:name="_Toc419882593"/>
      <w:r w:rsidRPr="00C32ABB">
        <w:rPr>
          <w:b/>
          <w:sz w:val="22"/>
          <w:szCs w:val="22"/>
        </w:rPr>
        <w:lastRenderedPageBreak/>
        <w:t>Kommunikationsdienste anderer Kommunikationsdienstebetreiber</w:t>
      </w:r>
      <w:bookmarkEnd w:id="167"/>
      <w:bookmarkEnd w:id="168"/>
      <w:bookmarkEnd w:id="169"/>
      <w:bookmarkEnd w:id="170"/>
      <w:bookmarkEnd w:id="171"/>
      <w:bookmarkEnd w:id="172"/>
    </w:p>
    <w:p w14:paraId="10E61D0D" w14:textId="3F707718" w:rsidR="00DC0982" w:rsidRPr="00C32ABB" w:rsidRDefault="00DC0982" w:rsidP="00DC0982">
      <w:pPr>
        <w:rPr>
          <w:sz w:val="22"/>
          <w:szCs w:val="22"/>
          <w:lang w:val="de-AT"/>
        </w:rPr>
      </w:pPr>
      <w:r w:rsidRPr="00C32ABB">
        <w:rPr>
          <w:sz w:val="22"/>
          <w:szCs w:val="22"/>
          <w:lang w:val="de-AT"/>
        </w:rPr>
        <w:t>Kommunikationsdienste anderer Kommunikationsdienstebetreiber wi</w:t>
      </w:r>
      <w:r w:rsidR="00C32ABB">
        <w:rPr>
          <w:sz w:val="22"/>
          <w:szCs w:val="22"/>
          <w:lang w:val="de-AT"/>
        </w:rPr>
        <w:t>e z.B. Telegramme, handver</w:t>
      </w:r>
      <w:r w:rsidRPr="00C32ABB">
        <w:rPr>
          <w:sz w:val="22"/>
          <w:szCs w:val="22"/>
          <w:lang w:val="de-AT"/>
        </w:rPr>
        <w:t>mittelte Dienste usw. können in Anspruch genommen werden, we</w:t>
      </w:r>
      <w:r w:rsidR="00C32ABB">
        <w:rPr>
          <w:sz w:val="22"/>
          <w:szCs w:val="22"/>
          <w:lang w:val="de-AT"/>
        </w:rPr>
        <w:t>nn der jeweilige Kommunikations</w:t>
      </w:r>
      <w:r w:rsidRPr="00C32ABB">
        <w:rPr>
          <w:sz w:val="22"/>
          <w:szCs w:val="22"/>
          <w:lang w:val="de-AT"/>
        </w:rPr>
        <w:t xml:space="preserve">netz- oder -dienstebetreiber den Kunden von </w:t>
      </w:r>
      <w:r w:rsidR="00FB7F89" w:rsidRPr="00C32ABB">
        <w:rPr>
          <w:sz w:val="22"/>
          <w:szCs w:val="22"/>
          <w:lang w:val="de-AT"/>
        </w:rPr>
        <w:t>T-Mobile/UPC</w:t>
      </w:r>
      <w:r w:rsidRPr="00C32ABB">
        <w:rPr>
          <w:sz w:val="22"/>
          <w:szCs w:val="22"/>
          <w:lang w:val="de-AT"/>
        </w:rPr>
        <w:t xml:space="preserve"> diese oder einzelne Dienste anbietet und werden abhängig von den Entgelten des jeweiligen Kommunikationsdienstebetreibers weiterverrechnet.</w:t>
      </w:r>
    </w:p>
    <w:p w14:paraId="6A9021A0" w14:textId="77D08128" w:rsidR="00DC0982" w:rsidRPr="00C32ABB" w:rsidRDefault="00DC0982" w:rsidP="00DC0982">
      <w:pPr>
        <w:rPr>
          <w:sz w:val="22"/>
          <w:szCs w:val="22"/>
          <w:lang w:val="de-AT"/>
        </w:rPr>
      </w:pPr>
    </w:p>
    <w:p w14:paraId="1551A304" w14:textId="77777777" w:rsidR="00CA49BF" w:rsidRPr="00C32ABB" w:rsidRDefault="00CA49BF" w:rsidP="00DC0982">
      <w:pPr>
        <w:rPr>
          <w:sz w:val="22"/>
          <w:szCs w:val="22"/>
          <w:lang w:val="de-AT"/>
        </w:rPr>
      </w:pPr>
    </w:p>
    <w:p w14:paraId="66E1B31A" w14:textId="75D237C1" w:rsidR="00E6664E" w:rsidRPr="00C32ABB" w:rsidRDefault="00E6664E" w:rsidP="00B948A6">
      <w:pPr>
        <w:pStyle w:val="berschrift1"/>
      </w:pPr>
      <w:bookmarkStart w:id="173" w:name="_Toc7692942"/>
      <w:r w:rsidRPr="00C32ABB">
        <w:t>Kontakt</w:t>
      </w:r>
      <w:bookmarkEnd w:id="1"/>
      <w:bookmarkEnd w:id="2"/>
      <w:bookmarkEnd w:id="173"/>
    </w:p>
    <w:p w14:paraId="19F421A6" w14:textId="77777777" w:rsidR="00B948A6" w:rsidRPr="00C32ABB" w:rsidRDefault="00B948A6" w:rsidP="00B948A6">
      <w:pPr>
        <w:pStyle w:val="Untertitel"/>
      </w:pPr>
      <w:r w:rsidRPr="00C32ABB">
        <w:rPr>
          <w:b/>
        </w:rPr>
        <w:t>T-Mobile Austria GmbH</w:t>
      </w:r>
      <w:r w:rsidRPr="00C32ABB">
        <w:t xml:space="preserve">, Rennweg 97-99, 1030 Wien  </w:t>
      </w:r>
    </w:p>
    <w:p w14:paraId="4EFB2358" w14:textId="0DFFB411" w:rsidR="00A32085" w:rsidRPr="00C32ABB" w:rsidRDefault="00A32085" w:rsidP="00A32085">
      <w:pPr>
        <w:pStyle w:val="Untertitel"/>
      </w:pPr>
      <w:r w:rsidRPr="00C32ABB">
        <w:rPr>
          <w:b/>
        </w:rPr>
        <w:t>UPC Telekabel-Fernsehnetz Region Baden Betriebsgesellschaft m.b.H.</w:t>
      </w:r>
      <w:r w:rsidRPr="00C32ABB">
        <w:t>, Hauptplatz 13, 2514 Traiskirchen</w:t>
      </w:r>
    </w:p>
    <w:p w14:paraId="6C0150B5" w14:textId="77777777" w:rsidR="00A32085" w:rsidRPr="00C32ABB" w:rsidRDefault="00A32085" w:rsidP="00A32085"/>
    <w:p w14:paraId="45BBAE74" w14:textId="77777777" w:rsidR="00B948A6" w:rsidRPr="00C32ABB" w:rsidRDefault="00B948A6" w:rsidP="00B948A6">
      <w:pPr>
        <w:pStyle w:val="Untertitel"/>
      </w:pPr>
      <w:r w:rsidRPr="00C32ABB">
        <w:t>Noch Fragen? Mehr Infos erhalten Sie auch unter www.magenta.</w:t>
      </w:r>
      <w:r w:rsidRPr="00C32ABB">
        <w:rPr>
          <w:szCs w:val="22"/>
        </w:rPr>
        <w:t xml:space="preserve">at oder unter </w:t>
      </w:r>
      <w:hyperlink r:id="rId11" w:history="1">
        <w:r w:rsidRPr="00C32ABB">
          <w:rPr>
            <w:rStyle w:val="Hyperlink"/>
            <w:sz w:val="22"/>
            <w:szCs w:val="22"/>
          </w:rPr>
          <w:t>www.magenta.at/service</w:t>
        </w:r>
      </w:hyperlink>
      <w:r w:rsidRPr="00C32ABB">
        <w:rPr>
          <w:szCs w:val="22"/>
        </w:rPr>
        <w:t>.</w:t>
      </w:r>
      <w:r w:rsidRPr="00C32ABB">
        <w:t xml:space="preserve"> </w:t>
      </w:r>
    </w:p>
    <w:p w14:paraId="4C20671D" w14:textId="77777777" w:rsidR="00B948A6" w:rsidRPr="00C32ABB" w:rsidRDefault="00B948A6" w:rsidP="00B948A6">
      <w:pPr>
        <w:pStyle w:val="Untertitel"/>
      </w:pPr>
    </w:p>
    <w:p w14:paraId="1220AE9C" w14:textId="77777777" w:rsidR="00B948A6" w:rsidRPr="00C32ABB" w:rsidRDefault="00B948A6" w:rsidP="00B948A6">
      <w:pPr>
        <w:pStyle w:val="Untertitel"/>
      </w:pPr>
      <w:r w:rsidRPr="00C32ABB">
        <w:t>Eventuelle Satz- oder Druckfehler vorbehalten.</w:t>
      </w:r>
    </w:p>
    <w:p w14:paraId="1369BB2D" w14:textId="09F61F23" w:rsidR="00176836" w:rsidRPr="00C32ABB" w:rsidRDefault="00176836" w:rsidP="00B948A6">
      <w:pPr>
        <w:rPr>
          <w:lang w:val="de-AT"/>
        </w:rPr>
      </w:pPr>
    </w:p>
    <w:sectPr w:rsidR="00176836" w:rsidRPr="00C32ABB" w:rsidSect="001C3B43">
      <w:headerReference w:type="default" r:id="rId12"/>
      <w:footerReference w:type="even" r:id="rId13"/>
      <w:footerReference w:type="default" r:id="rId14"/>
      <w:pgSz w:w="11907" w:h="16839" w:code="9"/>
      <w:pgMar w:top="1722" w:right="879" w:bottom="1477" w:left="1814" w:header="440" w:footer="47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45F7B" w14:textId="77777777" w:rsidR="00203A8F" w:rsidRDefault="00203A8F">
      <w:r>
        <w:separator/>
      </w:r>
    </w:p>
  </w:endnote>
  <w:endnote w:type="continuationSeparator" w:id="0">
    <w:p w14:paraId="6C9EC78C" w14:textId="77777777" w:rsidR="00203A8F" w:rsidRDefault="00203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lissRegular">
    <w:panose1 w:val="000004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leGrotesk Next AT">
    <w:panose1 w:val="00000500000000000000"/>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ele-GroteskHal">
    <w:panose1 w:val="00000000000000000000"/>
    <w:charset w:val="00"/>
    <w:family w:val="auto"/>
    <w:pitch w:val="variable"/>
    <w:sig w:usb0="800000AF" w:usb1="0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ele-GroteskNor">
    <w:panose1 w:val="00000000000000000000"/>
    <w:charset w:val="00"/>
    <w:family w:val="auto"/>
    <w:pitch w:val="variable"/>
    <w:sig w:usb0="800000AF" w:usb1="0000204A" w:usb2="00000000" w:usb3="00000000" w:csb0="00000011" w:csb1="00000000"/>
  </w:font>
  <w:font w:name="Tele-GroteskFet">
    <w:panose1 w:val="00000000000000000000"/>
    <w:charset w:val="00"/>
    <w:family w:val="auto"/>
    <w:pitch w:val="variable"/>
    <w:sig w:usb0="800000AF" w:usb1="0000204A" w:usb2="00000000" w:usb3="00000000" w:csb0="00000011" w:csb1="00000000"/>
  </w:font>
  <w:font w:name="TeleGrotesk Next AT Medium">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Bliss">
    <w:panose1 w:val="020B0504020104020204"/>
    <w:charset w:val="00"/>
    <w:family w:val="swiss"/>
    <w:pitch w:val="variable"/>
    <w:sig w:usb0="00000007" w:usb1="00000000" w:usb2="00000000" w:usb3="00000000" w:csb0="00000001" w:csb1="00000000"/>
  </w:font>
  <w:font w:name="TeleGrotesk Next">
    <w:panose1 w:val="00000000000000000000"/>
    <w:charset w:val="00"/>
    <w:family w:val="auto"/>
    <w:pitch w:val="variable"/>
    <w:sig w:usb0="A00002AF" w:usb1="5000205B" w:usb2="00000028"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22AC" w14:textId="77777777" w:rsidR="006A2F21" w:rsidRDefault="006A2F21" w:rsidP="00404364">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013F1082" w14:textId="77777777" w:rsidR="006A2F21" w:rsidRDefault="006A2F21">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eitenzahl"/>
      </w:rPr>
      <w:id w:val="-103582886"/>
      <w:docPartObj>
        <w:docPartGallery w:val="Page Numbers (Bottom of Page)"/>
        <w:docPartUnique/>
      </w:docPartObj>
    </w:sdtPr>
    <w:sdtEndPr>
      <w:rPr>
        <w:rStyle w:val="Seitenzahl"/>
      </w:rPr>
    </w:sdtEndPr>
    <w:sdtContent>
      <w:p w14:paraId="164816EC" w14:textId="0F1C8310" w:rsidR="006A2F21" w:rsidRDefault="006A2F21" w:rsidP="002E350A">
        <w:pPr>
          <w:pStyle w:val="Fuzeile"/>
          <w:framePr w:wrap="none" w:vAnchor="text" w:hAnchor="margin" w:xAlign="right" w:y="1"/>
          <w:rPr>
            <w:rStyle w:val="Seitenzahl"/>
          </w:rPr>
        </w:pPr>
        <w:r w:rsidRPr="00404364">
          <w:rPr>
            <w:rStyle w:val="Seitenzahl"/>
            <w:rFonts w:cs="TeleGrotesk Next AT"/>
            <w:b/>
            <w:color w:val="D8117D"/>
          </w:rPr>
          <w:fldChar w:fldCharType="begin"/>
        </w:r>
        <w:r w:rsidRPr="00404364">
          <w:rPr>
            <w:rStyle w:val="Seitenzahl"/>
            <w:rFonts w:cs="TeleGrotesk Next AT"/>
            <w:b/>
            <w:color w:val="D8117D"/>
          </w:rPr>
          <w:instrText xml:space="preserve"> PAGE </w:instrText>
        </w:r>
        <w:r w:rsidRPr="00404364">
          <w:rPr>
            <w:rStyle w:val="Seitenzahl"/>
            <w:rFonts w:cs="TeleGrotesk Next AT"/>
            <w:b/>
            <w:color w:val="D8117D"/>
          </w:rPr>
          <w:fldChar w:fldCharType="separate"/>
        </w:r>
        <w:r w:rsidR="00D4200C">
          <w:rPr>
            <w:rStyle w:val="Seitenzahl"/>
            <w:rFonts w:cs="TeleGrotesk Next AT"/>
            <w:b/>
            <w:noProof/>
            <w:color w:val="D8117D"/>
          </w:rPr>
          <w:t>1</w:t>
        </w:r>
        <w:r w:rsidRPr="00404364">
          <w:rPr>
            <w:rStyle w:val="Seitenzahl"/>
            <w:rFonts w:cs="TeleGrotesk Next AT"/>
            <w:b/>
            <w:color w:val="D8117D"/>
          </w:rPr>
          <w:fldChar w:fldCharType="end"/>
        </w:r>
      </w:p>
    </w:sdtContent>
  </w:sdt>
  <w:sdt>
    <w:sdtPr>
      <w:id w:val="493697280"/>
      <w:docPartObj>
        <w:docPartGallery w:val="Page Numbers (Bottom of Page)"/>
        <w:docPartUnique/>
      </w:docPartObj>
    </w:sdtPr>
    <w:sdtEndPr>
      <w:rPr>
        <w:rFonts w:cs="TeleGrotesk Next AT"/>
        <w:b/>
        <w:color w:val="D8117D"/>
      </w:rPr>
    </w:sdtEndPr>
    <w:sdtContent>
      <w:p w14:paraId="336DCEAE" w14:textId="2A9FD6B0" w:rsidR="006A2F21" w:rsidRPr="001C3B43" w:rsidRDefault="006A2F21" w:rsidP="00A32085">
        <w:pPr>
          <w:pStyle w:val="Fuzeile"/>
          <w:jc w:val="center"/>
          <w:rPr>
            <w:rFonts w:cs="TeleGrotesk Next AT"/>
            <w:b/>
            <w:color w:val="D8117D"/>
          </w:rPr>
        </w:pPr>
        <w:r w:rsidRPr="000A7F4B">
          <w:rPr>
            <w:rFonts w:cs="TeleGrotesk Next AT"/>
            <w:b/>
            <w:noProof/>
            <w:color w:val="D8117D"/>
            <w:lang w:val="de-AT"/>
          </w:rPr>
          <w:drawing>
            <wp:anchor distT="0" distB="0" distL="114300" distR="114300" simplePos="0" relativeHeight="251660288" behindDoc="0" locked="0" layoutInCell="1" allowOverlap="1" wp14:anchorId="20BF184F" wp14:editId="7E0BB7D9">
              <wp:simplePos x="0" y="0"/>
              <wp:positionH relativeFrom="margin">
                <wp:align>left</wp:align>
              </wp:positionH>
              <wp:positionV relativeFrom="paragraph">
                <wp:posOffset>-174625</wp:posOffset>
              </wp:positionV>
              <wp:extent cx="602615" cy="302895"/>
              <wp:effectExtent l="0" t="0" r="6985" b="1905"/>
              <wp:wrapNone/>
              <wp:docPr id="35" name="Bild 12" descr="../../../../../../../../Downloads/Logos/T.p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Downloads/Logos/T.p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15"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sidR="00A32085" w:rsidRPr="005C7811">
          <w:rPr>
            <w:rFonts w:cs="TeleGrotesk Next"/>
            <w:b/>
          </w:rPr>
          <w:t>T-Mobile Austria GmbH</w:t>
        </w:r>
        <w:r w:rsidR="00A32085" w:rsidRPr="005C7811">
          <w:rPr>
            <w:rFonts w:cs="TeleGrotesk Next"/>
          </w:rPr>
          <w:t>, Rennweg 97-99, 1030 Wien</w:t>
        </w:r>
        <w:r w:rsidR="00A32085" w:rsidRPr="005C7811">
          <w:tab/>
        </w:r>
        <w:r w:rsidR="00A32085" w:rsidRPr="005C7811">
          <w:br/>
        </w:r>
        <w:r w:rsidR="00A32085" w:rsidRPr="00105D86">
          <w:rPr>
            <w:rFonts w:cs="TeleGrotesk Next AT"/>
            <w:b/>
          </w:rPr>
          <w:t xml:space="preserve">UPC Telekabel-Fernsehnetz Region Baden Betriebsgesellschaft m.b.H., </w:t>
        </w:r>
        <w:r w:rsidR="00A32085" w:rsidRPr="00105D86">
          <w:rPr>
            <w:rFonts w:cs="TeleGrotesk Next AT"/>
          </w:rPr>
          <w:t>Hauptplatz 13, 2514 Traiskirchen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517409" w14:textId="77777777" w:rsidR="00203A8F" w:rsidRDefault="00203A8F">
      <w:r>
        <w:separator/>
      </w:r>
    </w:p>
  </w:footnote>
  <w:footnote w:type="continuationSeparator" w:id="0">
    <w:p w14:paraId="710FC010" w14:textId="77777777" w:rsidR="00203A8F" w:rsidRDefault="00203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EBAB2" w14:textId="7046B4EC" w:rsidR="006A2F21" w:rsidRPr="00EE4FC8" w:rsidRDefault="006A2F21" w:rsidP="00CF2AB4">
    <w:pPr>
      <w:pStyle w:val="KopfzeileTMAAdresse"/>
    </w:pPr>
    <w:r>
      <w:rPr>
        <w:lang w:val="de-AT"/>
      </w:rPr>
      <mc:AlternateContent>
        <mc:Choice Requires="wpg">
          <w:drawing>
            <wp:anchor distT="0" distB="0" distL="114300" distR="114300" simplePos="0" relativeHeight="251658240" behindDoc="0" locked="0" layoutInCell="1" allowOverlap="1" wp14:anchorId="6397C7A1" wp14:editId="113F2687">
              <wp:simplePos x="0" y="0"/>
              <wp:positionH relativeFrom="column">
                <wp:posOffset>-1203815</wp:posOffset>
              </wp:positionH>
              <wp:positionV relativeFrom="paragraph">
                <wp:posOffset>-267335</wp:posOffset>
              </wp:positionV>
              <wp:extent cx="7658735" cy="720000"/>
              <wp:effectExtent l="0" t="0" r="0" b="4445"/>
              <wp:wrapNone/>
              <wp:docPr id="34" name="Gruppieren 34"/>
              <wp:cNvGraphicFramePr/>
              <a:graphic xmlns:a="http://schemas.openxmlformats.org/drawingml/2006/main">
                <a:graphicData uri="http://schemas.microsoft.com/office/word/2010/wordprocessingGroup">
                  <wpg:wgp>
                    <wpg:cNvGrpSpPr/>
                    <wpg:grpSpPr>
                      <a:xfrm>
                        <a:off x="0" y="0"/>
                        <a:ext cx="7658735" cy="720000"/>
                        <a:chOff x="0" y="0"/>
                        <a:chExt cx="7658735" cy="720000"/>
                      </a:xfrm>
                    </wpg:grpSpPr>
                    <wps:wsp>
                      <wps:cNvPr id="3" name="Rechteck 3"/>
                      <wps:cNvSpPr/>
                      <wps:spPr>
                        <a:xfrm>
                          <a:off x="0" y="0"/>
                          <a:ext cx="7658735" cy="720000"/>
                        </a:xfrm>
                        <a:prstGeom prst="rect">
                          <a:avLst/>
                        </a:prstGeom>
                        <a:solidFill>
                          <a:srgbClr val="D811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Grafik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266481" y="162045"/>
                          <a:ext cx="1799590" cy="440690"/>
                        </a:xfrm>
                        <a:prstGeom prst="rect">
                          <a:avLst/>
                        </a:prstGeom>
                      </pic:spPr>
                    </pic:pic>
                  </wpg:wgp>
                </a:graphicData>
              </a:graphic>
            </wp:anchor>
          </w:drawing>
        </mc:Choice>
        <mc:Fallback>
          <w:pict>
            <v:group w14:anchorId="2ECF4910" id="Gruppieren 34" o:spid="_x0000_s1026" style="position:absolute;margin-left:-94.8pt;margin-top:-21.05pt;width:603.05pt;height:56.7pt;z-index:251658240" coordsize="76587,7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">
              <v:rect id="Rechteck 3" o:spid="_x0000_s1027" style="position:absolute;width:76587;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ytMIA&#10;AADaAAAADwAAAGRycy9kb3ducmV2LnhtbESPQWvCQBSE7wX/w/KEXopuqlAkuoYgLfZqWqjHZ/aZ&#10;hGTfhuw2if56VxA8DjPzDbNJRtOInjpXWVbwPo9AEOdWV1wo+P35mq1AOI+ssbFMCi7kINlOXjYY&#10;azvwgfrMFyJA2MWooPS+jaV0eUkG3dy2xME7286gD7IrpO5wCHDTyEUUfUiDFYeFElvalZTX2b9R&#10;sM/l29XUp+zyuaK/6zEtvB4HpV6nY7oG4Wn0z/Cj/a0VLOF+Jdw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jK0wgAAANoAAAAPAAAAAAAAAAAAAAAAAJgCAABkcnMvZG93&#10;bnJldi54bWxQSwUGAAAAAAQABAD1AAAAhwMAAAAA&#10;" fillcolor="#d8117d"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style="position:absolute;left:52664;top:1620;width:17996;height:4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KxLvFAAAA2gAAAA8AAABkcnMvZG93bnJldi54bWxEj09rwkAUxO8Fv8PyCr3VTUMVia4igtji&#10;H6z1oLdH9pkEs29DdqPRT+8KhR6HmfkNM5q0phQXql1hWcFHNwJBnFpdcKZg/zt/H4BwHlljaZkU&#10;3MjBZNx5GWGi7ZV/6LLzmQgQdgkqyL2vEildmpNB17UVcfBOtjbog6wzqWu8BrgpZRxFfWmw4LCQ&#10;Y0WznNLzrjEKpovl4fi9va2bz3sTrxanTRxbUurttZ0OQXhq/X/4r/2lFfTgeSXcAD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isS7xQAAANoAAAAPAAAAAAAAAAAAAAAA&#10;AJ8CAABkcnMvZG93bnJldi54bWxQSwUGAAAAAAQABAD3AAAAkQMAAAAA&#10;">
                <v:imagedata r:id="rId2" o:title=""/>
                <v:path arrowok="t"/>
              </v:shape>
            </v:group>
          </w:pict>
        </mc:Fallback>
      </mc:AlternateContent>
    </w:r>
    <w:r w:rsidRPr="00EE4FC8">
      <w:t>97-99</w:t>
    </w:r>
  </w:p>
  <w:p w14:paraId="2344C48F" w14:textId="11B073DE" w:rsidR="006A2F21" w:rsidRPr="00EE4FC8" w:rsidRDefault="006A2F21" w:rsidP="00CF2AB4">
    <w:pPr>
      <w:pStyle w:val="KopfzeileTMAAdresse"/>
    </w:pPr>
    <w:r w:rsidRPr="00EE4FC8">
      <w:t>1030 Wien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4CD"/>
    <w:multiLevelType w:val="hybridMultilevel"/>
    <w:tmpl w:val="0E7C148E"/>
    <w:lvl w:ilvl="0" w:tplc="F020A640">
      <w:numFmt w:val="bullet"/>
      <w:pStyle w:val="Aufzhlung"/>
      <w:lvlText w:val="-"/>
      <w:lvlJc w:val="left"/>
      <w:pPr>
        <w:tabs>
          <w:tab w:val="num" w:pos="1440"/>
        </w:tabs>
        <w:ind w:left="1440" w:hanging="360"/>
      </w:pPr>
      <w:rPr>
        <w:rFonts w:ascii="BlissRegular" w:eastAsia="Times New Roman" w:hAnsi="BlissRegular" w:cs="Times New Roman" w:hint="default"/>
      </w:rPr>
    </w:lvl>
    <w:lvl w:ilvl="1" w:tplc="0C070003" w:tentative="1">
      <w:start w:val="1"/>
      <w:numFmt w:val="bullet"/>
      <w:lvlText w:val="o"/>
      <w:lvlJc w:val="left"/>
      <w:pPr>
        <w:tabs>
          <w:tab w:val="num" w:pos="1980"/>
        </w:tabs>
        <w:ind w:left="1980" w:hanging="360"/>
      </w:pPr>
      <w:rPr>
        <w:rFonts w:ascii="Courier New" w:hAnsi="Courier New" w:cs="Courier New" w:hint="default"/>
      </w:rPr>
    </w:lvl>
    <w:lvl w:ilvl="2" w:tplc="0C070005" w:tentative="1">
      <w:start w:val="1"/>
      <w:numFmt w:val="bullet"/>
      <w:lvlText w:val=""/>
      <w:lvlJc w:val="left"/>
      <w:pPr>
        <w:tabs>
          <w:tab w:val="num" w:pos="2700"/>
        </w:tabs>
        <w:ind w:left="2700" w:hanging="360"/>
      </w:pPr>
      <w:rPr>
        <w:rFonts w:ascii="Wingdings" w:hAnsi="Wingdings" w:hint="default"/>
      </w:rPr>
    </w:lvl>
    <w:lvl w:ilvl="3" w:tplc="0C070001" w:tentative="1">
      <w:start w:val="1"/>
      <w:numFmt w:val="bullet"/>
      <w:lvlText w:val=""/>
      <w:lvlJc w:val="left"/>
      <w:pPr>
        <w:tabs>
          <w:tab w:val="num" w:pos="3420"/>
        </w:tabs>
        <w:ind w:left="3420" w:hanging="360"/>
      </w:pPr>
      <w:rPr>
        <w:rFonts w:ascii="Symbol" w:hAnsi="Symbol" w:hint="default"/>
      </w:rPr>
    </w:lvl>
    <w:lvl w:ilvl="4" w:tplc="0C070003" w:tentative="1">
      <w:start w:val="1"/>
      <w:numFmt w:val="bullet"/>
      <w:lvlText w:val="o"/>
      <w:lvlJc w:val="left"/>
      <w:pPr>
        <w:tabs>
          <w:tab w:val="num" w:pos="4140"/>
        </w:tabs>
        <w:ind w:left="4140" w:hanging="360"/>
      </w:pPr>
      <w:rPr>
        <w:rFonts w:ascii="Courier New" w:hAnsi="Courier New" w:cs="Courier New" w:hint="default"/>
      </w:rPr>
    </w:lvl>
    <w:lvl w:ilvl="5" w:tplc="0C070005" w:tentative="1">
      <w:start w:val="1"/>
      <w:numFmt w:val="bullet"/>
      <w:lvlText w:val=""/>
      <w:lvlJc w:val="left"/>
      <w:pPr>
        <w:tabs>
          <w:tab w:val="num" w:pos="4860"/>
        </w:tabs>
        <w:ind w:left="4860" w:hanging="360"/>
      </w:pPr>
      <w:rPr>
        <w:rFonts w:ascii="Wingdings" w:hAnsi="Wingdings" w:hint="default"/>
      </w:rPr>
    </w:lvl>
    <w:lvl w:ilvl="6" w:tplc="0C070001" w:tentative="1">
      <w:start w:val="1"/>
      <w:numFmt w:val="bullet"/>
      <w:lvlText w:val=""/>
      <w:lvlJc w:val="left"/>
      <w:pPr>
        <w:tabs>
          <w:tab w:val="num" w:pos="5580"/>
        </w:tabs>
        <w:ind w:left="5580" w:hanging="360"/>
      </w:pPr>
      <w:rPr>
        <w:rFonts w:ascii="Symbol" w:hAnsi="Symbol" w:hint="default"/>
      </w:rPr>
    </w:lvl>
    <w:lvl w:ilvl="7" w:tplc="0C070003" w:tentative="1">
      <w:start w:val="1"/>
      <w:numFmt w:val="bullet"/>
      <w:lvlText w:val="o"/>
      <w:lvlJc w:val="left"/>
      <w:pPr>
        <w:tabs>
          <w:tab w:val="num" w:pos="6300"/>
        </w:tabs>
        <w:ind w:left="6300" w:hanging="360"/>
      </w:pPr>
      <w:rPr>
        <w:rFonts w:ascii="Courier New" w:hAnsi="Courier New" w:cs="Courier New" w:hint="default"/>
      </w:rPr>
    </w:lvl>
    <w:lvl w:ilvl="8" w:tplc="0C070005" w:tentative="1">
      <w:start w:val="1"/>
      <w:numFmt w:val="bullet"/>
      <w:lvlText w:val=""/>
      <w:lvlJc w:val="left"/>
      <w:pPr>
        <w:tabs>
          <w:tab w:val="num" w:pos="7020"/>
        </w:tabs>
        <w:ind w:left="7020" w:hanging="360"/>
      </w:pPr>
      <w:rPr>
        <w:rFonts w:ascii="Wingdings" w:hAnsi="Wingdings" w:hint="default"/>
      </w:rPr>
    </w:lvl>
  </w:abstractNum>
  <w:abstractNum w:abstractNumId="1">
    <w:nsid w:val="30A1434D"/>
    <w:multiLevelType w:val="hybridMultilevel"/>
    <w:tmpl w:val="4C7467D2"/>
    <w:lvl w:ilvl="0" w:tplc="C7EAEA18">
      <w:start w:val="1"/>
      <w:numFmt w:val="bullet"/>
      <w:pStyle w:val="Listenabsatz"/>
      <w:lvlText w:val=""/>
      <w:lvlJc w:val="left"/>
      <w:pPr>
        <w:ind w:left="360" w:hanging="360"/>
      </w:pPr>
      <w:rPr>
        <w:rFonts w:ascii="Symbol" w:hAnsi="Symbol" w:hint="default"/>
        <w:color w:val="000000" w:themeColor="text1"/>
        <w:u w:color="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6C361FC4"/>
    <w:multiLevelType w:val="hybridMultilevel"/>
    <w:tmpl w:val="C37603D8"/>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CB4"/>
    <w:rsid w:val="0000057D"/>
    <w:rsid w:val="0000231E"/>
    <w:rsid w:val="00005207"/>
    <w:rsid w:val="00007CB6"/>
    <w:rsid w:val="000146B8"/>
    <w:rsid w:val="00014E89"/>
    <w:rsid w:val="000154D1"/>
    <w:rsid w:val="00017AF1"/>
    <w:rsid w:val="00024F7E"/>
    <w:rsid w:val="0003302E"/>
    <w:rsid w:val="00046860"/>
    <w:rsid w:val="00053653"/>
    <w:rsid w:val="000579D4"/>
    <w:rsid w:val="000611C2"/>
    <w:rsid w:val="00062AB7"/>
    <w:rsid w:val="00063D5D"/>
    <w:rsid w:val="00064109"/>
    <w:rsid w:val="000657EF"/>
    <w:rsid w:val="00065A2E"/>
    <w:rsid w:val="00065B06"/>
    <w:rsid w:val="00072793"/>
    <w:rsid w:val="00077EE9"/>
    <w:rsid w:val="0008481F"/>
    <w:rsid w:val="000867AD"/>
    <w:rsid w:val="00090055"/>
    <w:rsid w:val="0009024C"/>
    <w:rsid w:val="0009233A"/>
    <w:rsid w:val="00092672"/>
    <w:rsid w:val="00092E8D"/>
    <w:rsid w:val="00093139"/>
    <w:rsid w:val="000963F9"/>
    <w:rsid w:val="000971E6"/>
    <w:rsid w:val="000A0DBF"/>
    <w:rsid w:val="000B0B3B"/>
    <w:rsid w:val="000B11C5"/>
    <w:rsid w:val="000B7FBA"/>
    <w:rsid w:val="000C160B"/>
    <w:rsid w:val="000C1B1C"/>
    <w:rsid w:val="000C67E4"/>
    <w:rsid w:val="000D5E4C"/>
    <w:rsid w:val="000E2185"/>
    <w:rsid w:val="000E6F90"/>
    <w:rsid w:val="000F0480"/>
    <w:rsid w:val="000F25E7"/>
    <w:rsid w:val="000F5140"/>
    <w:rsid w:val="00101C23"/>
    <w:rsid w:val="00101F52"/>
    <w:rsid w:val="001032D4"/>
    <w:rsid w:val="00104C2F"/>
    <w:rsid w:val="00106DD2"/>
    <w:rsid w:val="00111049"/>
    <w:rsid w:val="001115D1"/>
    <w:rsid w:val="0011190E"/>
    <w:rsid w:val="00111A09"/>
    <w:rsid w:val="00112177"/>
    <w:rsid w:val="00114482"/>
    <w:rsid w:val="00116227"/>
    <w:rsid w:val="00120393"/>
    <w:rsid w:val="0012072A"/>
    <w:rsid w:val="00124D75"/>
    <w:rsid w:val="0012708B"/>
    <w:rsid w:val="00132DBF"/>
    <w:rsid w:val="00137531"/>
    <w:rsid w:val="00137786"/>
    <w:rsid w:val="00137AAD"/>
    <w:rsid w:val="00150906"/>
    <w:rsid w:val="00150953"/>
    <w:rsid w:val="0015440F"/>
    <w:rsid w:val="00157429"/>
    <w:rsid w:val="00163A67"/>
    <w:rsid w:val="00166E1F"/>
    <w:rsid w:val="00167DD1"/>
    <w:rsid w:val="00173A53"/>
    <w:rsid w:val="00175441"/>
    <w:rsid w:val="00176603"/>
    <w:rsid w:val="00176836"/>
    <w:rsid w:val="00180C5A"/>
    <w:rsid w:val="00181075"/>
    <w:rsid w:val="001833FF"/>
    <w:rsid w:val="00184171"/>
    <w:rsid w:val="001868D3"/>
    <w:rsid w:val="00196ADF"/>
    <w:rsid w:val="001972FA"/>
    <w:rsid w:val="001A5E6F"/>
    <w:rsid w:val="001A6237"/>
    <w:rsid w:val="001B0596"/>
    <w:rsid w:val="001B2D89"/>
    <w:rsid w:val="001B4D4C"/>
    <w:rsid w:val="001B6805"/>
    <w:rsid w:val="001C013E"/>
    <w:rsid w:val="001C3B43"/>
    <w:rsid w:val="001C5D2A"/>
    <w:rsid w:val="001C6185"/>
    <w:rsid w:val="001D0EA9"/>
    <w:rsid w:val="001D1710"/>
    <w:rsid w:val="001D3936"/>
    <w:rsid w:val="001D7FFA"/>
    <w:rsid w:val="001F1D62"/>
    <w:rsid w:val="002007EA"/>
    <w:rsid w:val="00203A8F"/>
    <w:rsid w:val="00213120"/>
    <w:rsid w:val="00217179"/>
    <w:rsid w:val="00221CF5"/>
    <w:rsid w:val="002251F8"/>
    <w:rsid w:val="002273B2"/>
    <w:rsid w:val="00230FB8"/>
    <w:rsid w:val="002313B7"/>
    <w:rsid w:val="002352AF"/>
    <w:rsid w:val="00235757"/>
    <w:rsid w:val="002418EC"/>
    <w:rsid w:val="00245799"/>
    <w:rsid w:val="00250817"/>
    <w:rsid w:val="00251720"/>
    <w:rsid w:val="0026207A"/>
    <w:rsid w:val="00264920"/>
    <w:rsid w:val="00264F20"/>
    <w:rsid w:val="00266BAB"/>
    <w:rsid w:val="002671F6"/>
    <w:rsid w:val="00281BC0"/>
    <w:rsid w:val="00281C55"/>
    <w:rsid w:val="002865A4"/>
    <w:rsid w:val="00287022"/>
    <w:rsid w:val="00290EEB"/>
    <w:rsid w:val="0029234F"/>
    <w:rsid w:val="002A15EA"/>
    <w:rsid w:val="002A1723"/>
    <w:rsid w:val="002A220D"/>
    <w:rsid w:val="002A4B40"/>
    <w:rsid w:val="002A594F"/>
    <w:rsid w:val="002A63CB"/>
    <w:rsid w:val="002B680C"/>
    <w:rsid w:val="002B6A8F"/>
    <w:rsid w:val="002C14CC"/>
    <w:rsid w:val="002C41C3"/>
    <w:rsid w:val="002C69E1"/>
    <w:rsid w:val="002D7EC7"/>
    <w:rsid w:val="002E350A"/>
    <w:rsid w:val="002F0834"/>
    <w:rsid w:val="002F19FC"/>
    <w:rsid w:val="002F4DE9"/>
    <w:rsid w:val="002F7EF7"/>
    <w:rsid w:val="00301763"/>
    <w:rsid w:val="00301A45"/>
    <w:rsid w:val="0030390E"/>
    <w:rsid w:val="00305FBE"/>
    <w:rsid w:val="003115F4"/>
    <w:rsid w:val="0031295B"/>
    <w:rsid w:val="00312C09"/>
    <w:rsid w:val="003155DD"/>
    <w:rsid w:val="00322DE4"/>
    <w:rsid w:val="00327CA2"/>
    <w:rsid w:val="00331EEC"/>
    <w:rsid w:val="003326A5"/>
    <w:rsid w:val="00341211"/>
    <w:rsid w:val="00365507"/>
    <w:rsid w:val="0037091F"/>
    <w:rsid w:val="00372736"/>
    <w:rsid w:val="003845B2"/>
    <w:rsid w:val="003856B0"/>
    <w:rsid w:val="003922CA"/>
    <w:rsid w:val="00395A6A"/>
    <w:rsid w:val="00396FB0"/>
    <w:rsid w:val="003A0279"/>
    <w:rsid w:val="003A60A9"/>
    <w:rsid w:val="003A6936"/>
    <w:rsid w:val="003B2902"/>
    <w:rsid w:val="003B464B"/>
    <w:rsid w:val="003B5E64"/>
    <w:rsid w:val="003B6A7C"/>
    <w:rsid w:val="003B739F"/>
    <w:rsid w:val="003C3050"/>
    <w:rsid w:val="003C3E76"/>
    <w:rsid w:val="003D2C66"/>
    <w:rsid w:val="003D76B5"/>
    <w:rsid w:val="003E5C4A"/>
    <w:rsid w:val="003F0802"/>
    <w:rsid w:val="003F7A65"/>
    <w:rsid w:val="00403823"/>
    <w:rsid w:val="00404364"/>
    <w:rsid w:val="00406CB4"/>
    <w:rsid w:val="004147D8"/>
    <w:rsid w:val="00423852"/>
    <w:rsid w:val="0042440A"/>
    <w:rsid w:val="004331AB"/>
    <w:rsid w:val="004406BD"/>
    <w:rsid w:val="00441451"/>
    <w:rsid w:val="00444F29"/>
    <w:rsid w:val="00445328"/>
    <w:rsid w:val="004475B4"/>
    <w:rsid w:val="00452DA2"/>
    <w:rsid w:val="0045365C"/>
    <w:rsid w:val="00455178"/>
    <w:rsid w:val="00455492"/>
    <w:rsid w:val="00455ED1"/>
    <w:rsid w:val="0046767A"/>
    <w:rsid w:val="004676F0"/>
    <w:rsid w:val="0047448B"/>
    <w:rsid w:val="00477E50"/>
    <w:rsid w:val="0048526E"/>
    <w:rsid w:val="0049421C"/>
    <w:rsid w:val="00494372"/>
    <w:rsid w:val="0049484F"/>
    <w:rsid w:val="00494F3A"/>
    <w:rsid w:val="0049645A"/>
    <w:rsid w:val="004A2268"/>
    <w:rsid w:val="004A41BD"/>
    <w:rsid w:val="004B34A7"/>
    <w:rsid w:val="004B6808"/>
    <w:rsid w:val="004B7E13"/>
    <w:rsid w:val="004C22F9"/>
    <w:rsid w:val="004C2300"/>
    <w:rsid w:val="004C426F"/>
    <w:rsid w:val="004D4601"/>
    <w:rsid w:val="004D5BA5"/>
    <w:rsid w:val="004D7A59"/>
    <w:rsid w:val="004E32FB"/>
    <w:rsid w:val="004F3114"/>
    <w:rsid w:val="004F559A"/>
    <w:rsid w:val="004F5C92"/>
    <w:rsid w:val="004F78DD"/>
    <w:rsid w:val="0050117A"/>
    <w:rsid w:val="00501C5B"/>
    <w:rsid w:val="005020C1"/>
    <w:rsid w:val="005036F8"/>
    <w:rsid w:val="005056D5"/>
    <w:rsid w:val="00505CA5"/>
    <w:rsid w:val="00507EA2"/>
    <w:rsid w:val="00516DD2"/>
    <w:rsid w:val="005209EA"/>
    <w:rsid w:val="005224C6"/>
    <w:rsid w:val="00522F5B"/>
    <w:rsid w:val="0052351A"/>
    <w:rsid w:val="0052540A"/>
    <w:rsid w:val="00525A4F"/>
    <w:rsid w:val="00534C6A"/>
    <w:rsid w:val="005429D6"/>
    <w:rsid w:val="00542D0F"/>
    <w:rsid w:val="0054323F"/>
    <w:rsid w:val="00546A90"/>
    <w:rsid w:val="00546BDF"/>
    <w:rsid w:val="00546DCE"/>
    <w:rsid w:val="00556A92"/>
    <w:rsid w:val="0055756E"/>
    <w:rsid w:val="00562473"/>
    <w:rsid w:val="0056274B"/>
    <w:rsid w:val="0057556C"/>
    <w:rsid w:val="00582F90"/>
    <w:rsid w:val="005843CF"/>
    <w:rsid w:val="0058676B"/>
    <w:rsid w:val="00592DB3"/>
    <w:rsid w:val="00594D1A"/>
    <w:rsid w:val="00596B38"/>
    <w:rsid w:val="005A39EE"/>
    <w:rsid w:val="005A498B"/>
    <w:rsid w:val="005B06A7"/>
    <w:rsid w:val="005B14F7"/>
    <w:rsid w:val="005B2FE0"/>
    <w:rsid w:val="005B7629"/>
    <w:rsid w:val="005B7D16"/>
    <w:rsid w:val="005B7E24"/>
    <w:rsid w:val="005C0201"/>
    <w:rsid w:val="005C156A"/>
    <w:rsid w:val="005C41DF"/>
    <w:rsid w:val="005C7E48"/>
    <w:rsid w:val="005D4870"/>
    <w:rsid w:val="005D5910"/>
    <w:rsid w:val="005E02ED"/>
    <w:rsid w:val="005E3FAB"/>
    <w:rsid w:val="005E71EA"/>
    <w:rsid w:val="005F450E"/>
    <w:rsid w:val="005F5243"/>
    <w:rsid w:val="005F5D4B"/>
    <w:rsid w:val="0060535E"/>
    <w:rsid w:val="006130A0"/>
    <w:rsid w:val="00613202"/>
    <w:rsid w:val="006156F4"/>
    <w:rsid w:val="006217E0"/>
    <w:rsid w:val="00626DE6"/>
    <w:rsid w:val="00644AD1"/>
    <w:rsid w:val="00645092"/>
    <w:rsid w:val="006515E2"/>
    <w:rsid w:val="006624DD"/>
    <w:rsid w:val="00671E1C"/>
    <w:rsid w:val="0067221A"/>
    <w:rsid w:val="00673296"/>
    <w:rsid w:val="00676774"/>
    <w:rsid w:val="006769FB"/>
    <w:rsid w:val="0068272E"/>
    <w:rsid w:val="00684965"/>
    <w:rsid w:val="00687402"/>
    <w:rsid w:val="006936B7"/>
    <w:rsid w:val="00694509"/>
    <w:rsid w:val="006958AD"/>
    <w:rsid w:val="00695B9D"/>
    <w:rsid w:val="00695F60"/>
    <w:rsid w:val="006A0123"/>
    <w:rsid w:val="006A0810"/>
    <w:rsid w:val="006A0C84"/>
    <w:rsid w:val="006A11F7"/>
    <w:rsid w:val="006A2F21"/>
    <w:rsid w:val="006A36AA"/>
    <w:rsid w:val="006A41C6"/>
    <w:rsid w:val="006B4733"/>
    <w:rsid w:val="006C4C59"/>
    <w:rsid w:val="006C7DB3"/>
    <w:rsid w:val="006D360B"/>
    <w:rsid w:val="006E177D"/>
    <w:rsid w:val="006E5BD8"/>
    <w:rsid w:val="006E67F0"/>
    <w:rsid w:val="006E6CA4"/>
    <w:rsid w:val="006F0D9A"/>
    <w:rsid w:val="00707A4B"/>
    <w:rsid w:val="00713944"/>
    <w:rsid w:val="0072310D"/>
    <w:rsid w:val="00727183"/>
    <w:rsid w:val="00745A18"/>
    <w:rsid w:val="0075252B"/>
    <w:rsid w:val="007550FB"/>
    <w:rsid w:val="00755D4B"/>
    <w:rsid w:val="00760133"/>
    <w:rsid w:val="007713AB"/>
    <w:rsid w:val="00777530"/>
    <w:rsid w:val="00783004"/>
    <w:rsid w:val="00787174"/>
    <w:rsid w:val="00790AFB"/>
    <w:rsid w:val="00790B37"/>
    <w:rsid w:val="00792C24"/>
    <w:rsid w:val="00792FA2"/>
    <w:rsid w:val="007939D4"/>
    <w:rsid w:val="00795594"/>
    <w:rsid w:val="007A08AF"/>
    <w:rsid w:val="007A5294"/>
    <w:rsid w:val="007A6F8F"/>
    <w:rsid w:val="007A7023"/>
    <w:rsid w:val="007B03CA"/>
    <w:rsid w:val="007B5C5F"/>
    <w:rsid w:val="007C1DE6"/>
    <w:rsid w:val="007C3418"/>
    <w:rsid w:val="007D282B"/>
    <w:rsid w:val="007D39F7"/>
    <w:rsid w:val="007D4BB3"/>
    <w:rsid w:val="007E3A86"/>
    <w:rsid w:val="007E537B"/>
    <w:rsid w:val="007E6B1E"/>
    <w:rsid w:val="007E7632"/>
    <w:rsid w:val="007E7DA0"/>
    <w:rsid w:val="007F187A"/>
    <w:rsid w:val="008003B8"/>
    <w:rsid w:val="00807FB0"/>
    <w:rsid w:val="0081014E"/>
    <w:rsid w:val="008121C2"/>
    <w:rsid w:val="0081670B"/>
    <w:rsid w:val="00816C02"/>
    <w:rsid w:val="008179DE"/>
    <w:rsid w:val="008224F9"/>
    <w:rsid w:val="00825C5B"/>
    <w:rsid w:val="00826070"/>
    <w:rsid w:val="00826349"/>
    <w:rsid w:val="00827446"/>
    <w:rsid w:val="00831956"/>
    <w:rsid w:val="00834105"/>
    <w:rsid w:val="008370F1"/>
    <w:rsid w:val="008403F8"/>
    <w:rsid w:val="00845890"/>
    <w:rsid w:val="00852F07"/>
    <w:rsid w:val="00855BF9"/>
    <w:rsid w:val="008575BB"/>
    <w:rsid w:val="008630C3"/>
    <w:rsid w:val="00863783"/>
    <w:rsid w:val="00863B09"/>
    <w:rsid w:val="00864D5F"/>
    <w:rsid w:val="0089056E"/>
    <w:rsid w:val="008926EC"/>
    <w:rsid w:val="00894F88"/>
    <w:rsid w:val="008A1F07"/>
    <w:rsid w:val="008A4780"/>
    <w:rsid w:val="008B74BA"/>
    <w:rsid w:val="008D56CE"/>
    <w:rsid w:val="008E0D5B"/>
    <w:rsid w:val="008E1091"/>
    <w:rsid w:val="008E6F13"/>
    <w:rsid w:val="008E6FEB"/>
    <w:rsid w:val="008F0F0C"/>
    <w:rsid w:val="008F21BC"/>
    <w:rsid w:val="008F78CA"/>
    <w:rsid w:val="008F7BC2"/>
    <w:rsid w:val="009034AC"/>
    <w:rsid w:val="009041D3"/>
    <w:rsid w:val="00910B50"/>
    <w:rsid w:val="0091580B"/>
    <w:rsid w:val="00916ED4"/>
    <w:rsid w:val="00920D50"/>
    <w:rsid w:val="00920FA9"/>
    <w:rsid w:val="00924639"/>
    <w:rsid w:val="0093243B"/>
    <w:rsid w:val="00933877"/>
    <w:rsid w:val="009369A1"/>
    <w:rsid w:val="009503E6"/>
    <w:rsid w:val="00953C28"/>
    <w:rsid w:val="00956817"/>
    <w:rsid w:val="00956C8B"/>
    <w:rsid w:val="0096298C"/>
    <w:rsid w:val="00976038"/>
    <w:rsid w:val="009850C5"/>
    <w:rsid w:val="0098608B"/>
    <w:rsid w:val="00986199"/>
    <w:rsid w:val="00992D6D"/>
    <w:rsid w:val="009975A8"/>
    <w:rsid w:val="009A1064"/>
    <w:rsid w:val="009A1B25"/>
    <w:rsid w:val="009A3E99"/>
    <w:rsid w:val="009D220E"/>
    <w:rsid w:val="009D505D"/>
    <w:rsid w:val="009E4022"/>
    <w:rsid w:val="009E5E31"/>
    <w:rsid w:val="009E5EDE"/>
    <w:rsid w:val="009F7912"/>
    <w:rsid w:val="00A034EE"/>
    <w:rsid w:val="00A0442E"/>
    <w:rsid w:val="00A116D0"/>
    <w:rsid w:val="00A153DA"/>
    <w:rsid w:val="00A17C86"/>
    <w:rsid w:val="00A2252A"/>
    <w:rsid w:val="00A3087F"/>
    <w:rsid w:val="00A32085"/>
    <w:rsid w:val="00A35B91"/>
    <w:rsid w:val="00A42AAD"/>
    <w:rsid w:val="00A4312C"/>
    <w:rsid w:val="00A436C5"/>
    <w:rsid w:val="00A44745"/>
    <w:rsid w:val="00A450F6"/>
    <w:rsid w:val="00A460CE"/>
    <w:rsid w:val="00A529AA"/>
    <w:rsid w:val="00A53490"/>
    <w:rsid w:val="00A57857"/>
    <w:rsid w:val="00A57B09"/>
    <w:rsid w:val="00A600D3"/>
    <w:rsid w:val="00A62692"/>
    <w:rsid w:val="00A7157F"/>
    <w:rsid w:val="00A835FB"/>
    <w:rsid w:val="00A84C63"/>
    <w:rsid w:val="00A875CB"/>
    <w:rsid w:val="00A87CAA"/>
    <w:rsid w:val="00A917E0"/>
    <w:rsid w:val="00A9208E"/>
    <w:rsid w:val="00A947F3"/>
    <w:rsid w:val="00AA31D1"/>
    <w:rsid w:val="00AA398E"/>
    <w:rsid w:val="00AA46A3"/>
    <w:rsid w:val="00AA5D97"/>
    <w:rsid w:val="00AA7925"/>
    <w:rsid w:val="00AB4B0A"/>
    <w:rsid w:val="00AC3108"/>
    <w:rsid w:val="00AC4E32"/>
    <w:rsid w:val="00AD4CAC"/>
    <w:rsid w:val="00AD6C12"/>
    <w:rsid w:val="00AE1FA6"/>
    <w:rsid w:val="00AE21DA"/>
    <w:rsid w:val="00AE79E9"/>
    <w:rsid w:val="00AE7BBA"/>
    <w:rsid w:val="00AF355A"/>
    <w:rsid w:val="00AF59B5"/>
    <w:rsid w:val="00B002A4"/>
    <w:rsid w:val="00B03499"/>
    <w:rsid w:val="00B04013"/>
    <w:rsid w:val="00B04877"/>
    <w:rsid w:val="00B05F4F"/>
    <w:rsid w:val="00B06134"/>
    <w:rsid w:val="00B0698B"/>
    <w:rsid w:val="00B2219D"/>
    <w:rsid w:val="00B2531D"/>
    <w:rsid w:val="00B255CD"/>
    <w:rsid w:val="00B26445"/>
    <w:rsid w:val="00B266BB"/>
    <w:rsid w:val="00B30CEF"/>
    <w:rsid w:val="00B3673B"/>
    <w:rsid w:val="00B41374"/>
    <w:rsid w:val="00B413D0"/>
    <w:rsid w:val="00B43ABC"/>
    <w:rsid w:val="00B577A7"/>
    <w:rsid w:val="00B65189"/>
    <w:rsid w:val="00B65291"/>
    <w:rsid w:val="00B65869"/>
    <w:rsid w:val="00B65C4D"/>
    <w:rsid w:val="00B67290"/>
    <w:rsid w:val="00B71AFF"/>
    <w:rsid w:val="00B71E1E"/>
    <w:rsid w:val="00B728B5"/>
    <w:rsid w:val="00B73432"/>
    <w:rsid w:val="00B75AE5"/>
    <w:rsid w:val="00B75F5B"/>
    <w:rsid w:val="00B77837"/>
    <w:rsid w:val="00B77D22"/>
    <w:rsid w:val="00B80AB8"/>
    <w:rsid w:val="00B83004"/>
    <w:rsid w:val="00B84401"/>
    <w:rsid w:val="00B87A50"/>
    <w:rsid w:val="00B92A7E"/>
    <w:rsid w:val="00B92D71"/>
    <w:rsid w:val="00B948A6"/>
    <w:rsid w:val="00B971AC"/>
    <w:rsid w:val="00BA55FF"/>
    <w:rsid w:val="00BA7FB4"/>
    <w:rsid w:val="00BB2E16"/>
    <w:rsid w:val="00BC0B00"/>
    <w:rsid w:val="00BC2D59"/>
    <w:rsid w:val="00BC4177"/>
    <w:rsid w:val="00BC7642"/>
    <w:rsid w:val="00BD2E81"/>
    <w:rsid w:val="00BD4C33"/>
    <w:rsid w:val="00BE1DCF"/>
    <w:rsid w:val="00BE57E2"/>
    <w:rsid w:val="00BF05C6"/>
    <w:rsid w:val="00BF1FBA"/>
    <w:rsid w:val="00BF288E"/>
    <w:rsid w:val="00C03694"/>
    <w:rsid w:val="00C0392C"/>
    <w:rsid w:val="00C04EA7"/>
    <w:rsid w:val="00C06FF9"/>
    <w:rsid w:val="00C15600"/>
    <w:rsid w:val="00C204FD"/>
    <w:rsid w:val="00C252B9"/>
    <w:rsid w:val="00C30ACA"/>
    <w:rsid w:val="00C32ABB"/>
    <w:rsid w:val="00C3622A"/>
    <w:rsid w:val="00C40E39"/>
    <w:rsid w:val="00C423E7"/>
    <w:rsid w:val="00C432D1"/>
    <w:rsid w:val="00C45D20"/>
    <w:rsid w:val="00C57B82"/>
    <w:rsid w:val="00C74ADE"/>
    <w:rsid w:val="00C75A7B"/>
    <w:rsid w:val="00C7706D"/>
    <w:rsid w:val="00C82229"/>
    <w:rsid w:val="00C84FBF"/>
    <w:rsid w:val="00C92139"/>
    <w:rsid w:val="00C959B2"/>
    <w:rsid w:val="00C9701E"/>
    <w:rsid w:val="00CA3801"/>
    <w:rsid w:val="00CA49BF"/>
    <w:rsid w:val="00CB396C"/>
    <w:rsid w:val="00CB447D"/>
    <w:rsid w:val="00CB5DA6"/>
    <w:rsid w:val="00CD1EA9"/>
    <w:rsid w:val="00CD3EC4"/>
    <w:rsid w:val="00CD5533"/>
    <w:rsid w:val="00CD696B"/>
    <w:rsid w:val="00CE103A"/>
    <w:rsid w:val="00CE28CB"/>
    <w:rsid w:val="00CF2328"/>
    <w:rsid w:val="00CF2AB4"/>
    <w:rsid w:val="00CF6A68"/>
    <w:rsid w:val="00CF7724"/>
    <w:rsid w:val="00D00518"/>
    <w:rsid w:val="00D033D4"/>
    <w:rsid w:val="00D04C25"/>
    <w:rsid w:val="00D05842"/>
    <w:rsid w:val="00D14772"/>
    <w:rsid w:val="00D2237A"/>
    <w:rsid w:val="00D30690"/>
    <w:rsid w:val="00D33B35"/>
    <w:rsid w:val="00D34205"/>
    <w:rsid w:val="00D34890"/>
    <w:rsid w:val="00D41018"/>
    <w:rsid w:val="00D41D19"/>
    <w:rsid w:val="00D4200C"/>
    <w:rsid w:val="00D44E15"/>
    <w:rsid w:val="00D5025F"/>
    <w:rsid w:val="00D51257"/>
    <w:rsid w:val="00D52045"/>
    <w:rsid w:val="00D524A4"/>
    <w:rsid w:val="00D54905"/>
    <w:rsid w:val="00D549D2"/>
    <w:rsid w:val="00D55BAB"/>
    <w:rsid w:val="00D57164"/>
    <w:rsid w:val="00D57C18"/>
    <w:rsid w:val="00D63BC8"/>
    <w:rsid w:val="00D63E67"/>
    <w:rsid w:val="00D65B54"/>
    <w:rsid w:val="00D72671"/>
    <w:rsid w:val="00D75C93"/>
    <w:rsid w:val="00D82A4B"/>
    <w:rsid w:val="00D85432"/>
    <w:rsid w:val="00D87C15"/>
    <w:rsid w:val="00D973A8"/>
    <w:rsid w:val="00D979ED"/>
    <w:rsid w:val="00DA21C7"/>
    <w:rsid w:val="00DA6DDA"/>
    <w:rsid w:val="00DB0AA7"/>
    <w:rsid w:val="00DB1EF8"/>
    <w:rsid w:val="00DC0982"/>
    <w:rsid w:val="00DC79AE"/>
    <w:rsid w:val="00DD47A2"/>
    <w:rsid w:val="00DD57F0"/>
    <w:rsid w:val="00DE73A9"/>
    <w:rsid w:val="00DF01B5"/>
    <w:rsid w:val="00DF0BC9"/>
    <w:rsid w:val="00DF34FB"/>
    <w:rsid w:val="00DF414F"/>
    <w:rsid w:val="00DF68BB"/>
    <w:rsid w:val="00DF781C"/>
    <w:rsid w:val="00E076D7"/>
    <w:rsid w:val="00E1539D"/>
    <w:rsid w:val="00E21774"/>
    <w:rsid w:val="00E22B5E"/>
    <w:rsid w:val="00E24717"/>
    <w:rsid w:val="00E26407"/>
    <w:rsid w:val="00E26A02"/>
    <w:rsid w:val="00E30FB0"/>
    <w:rsid w:val="00E353A8"/>
    <w:rsid w:val="00E40B77"/>
    <w:rsid w:val="00E4115D"/>
    <w:rsid w:val="00E442FC"/>
    <w:rsid w:val="00E45E0D"/>
    <w:rsid w:val="00E522CD"/>
    <w:rsid w:val="00E552A5"/>
    <w:rsid w:val="00E559BA"/>
    <w:rsid w:val="00E61634"/>
    <w:rsid w:val="00E6664E"/>
    <w:rsid w:val="00E670C8"/>
    <w:rsid w:val="00E67FB8"/>
    <w:rsid w:val="00E70EDA"/>
    <w:rsid w:val="00E7382C"/>
    <w:rsid w:val="00E80681"/>
    <w:rsid w:val="00E86E11"/>
    <w:rsid w:val="00E909F2"/>
    <w:rsid w:val="00E90B67"/>
    <w:rsid w:val="00E92A6C"/>
    <w:rsid w:val="00E92D30"/>
    <w:rsid w:val="00EA0122"/>
    <w:rsid w:val="00EA1C36"/>
    <w:rsid w:val="00EA44FA"/>
    <w:rsid w:val="00EA4946"/>
    <w:rsid w:val="00EA5D97"/>
    <w:rsid w:val="00EB24F9"/>
    <w:rsid w:val="00EC32F8"/>
    <w:rsid w:val="00EC5446"/>
    <w:rsid w:val="00EC5581"/>
    <w:rsid w:val="00EC6690"/>
    <w:rsid w:val="00ED1DB4"/>
    <w:rsid w:val="00ED5521"/>
    <w:rsid w:val="00EE2020"/>
    <w:rsid w:val="00EE2EDE"/>
    <w:rsid w:val="00EE4FC8"/>
    <w:rsid w:val="00EE53F1"/>
    <w:rsid w:val="00EE6F96"/>
    <w:rsid w:val="00EE7489"/>
    <w:rsid w:val="00EF64CD"/>
    <w:rsid w:val="00F00827"/>
    <w:rsid w:val="00F065DE"/>
    <w:rsid w:val="00F13699"/>
    <w:rsid w:val="00F14ADC"/>
    <w:rsid w:val="00F209CC"/>
    <w:rsid w:val="00F21D5B"/>
    <w:rsid w:val="00F271B2"/>
    <w:rsid w:val="00F27279"/>
    <w:rsid w:val="00F30787"/>
    <w:rsid w:val="00F32F3F"/>
    <w:rsid w:val="00F33A57"/>
    <w:rsid w:val="00F35639"/>
    <w:rsid w:val="00F417FB"/>
    <w:rsid w:val="00F42317"/>
    <w:rsid w:val="00F433B8"/>
    <w:rsid w:val="00F43A06"/>
    <w:rsid w:val="00F4427B"/>
    <w:rsid w:val="00F52551"/>
    <w:rsid w:val="00F55AEC"/>
    <w:rsid w:val="00F61A7A"/>
    <w:rsid w:val="00F6317D"/>
    <w:rsid w:val="00F66AA5"/>
    <w:rsid w:val="00F67933"/>
    <w:rsid w:val="00F773B2"/>
    <w:rsid w:val="00F83971"/>
    <w:rsid w:val="00F83EB9"/>
    <w:rsid w:val="00F86C6D"/>
    <w:rsid w:val="00F86D54"/>
    <w:rsid w:val="00F8710A"/>
    <w:rsid w:val="00F91B9A"/>
    <w:rsid w:val="00F92B3B"/>
    <w:rsid w:val="00F977A5"/>
    <w:rsid w:val="00FA29F0"/>
    <w:rsid w:val="00FB55E6"/>
    <w:rsid w:val="00FB78E5"/>
    <w:rsid w:val="00FB7F89"/>
    <w:rsid w:val="00FC4CC3"/>
    <w:rsid w:val="00FC5100"/>
    <w:rsid w:val="00FC607E"/>
    <w:rsid w:val="00FD0ADC"/>
    <w:rsid w:val="00FD1B4D"/>
    <w:rsid w:val="00FD6CA5"/>
    <w:rsid w:val="00FE0BE7"/>
    <w:rsid w:val="00FE0C17"/>
    <w:rsid w:val="00FE1D3E"/>
    <w:rsid w:val="00FE4FA7"/>
    <w:rsid w:val="00FE558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D620D23"/>
  <w15:chartTrackingRefBased/>
  <w15:docId w15:val="{0A6D1BA1-C54B-4196-8098-0AA83EEB4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abelle"/>
    <w:qFormat/>
    <w:rsid w:val="002A1723"/>
    <w:pPr>
      <w:spacing w:before="60" w:after="60"/>
    </w:pPr>
    <w:rPr>
      <w:rFonts w:ascii="TeleGrotesk Next AT" w:hAnsi="TeleGrotesk Next AT"/>
      <w:lang w:val="de-DE"/>
    </w:rPr>
  </w:style>
  <w:style w:type="paragraph" w:styleId="berschrift1">
    <w:name w:val="heading 1"/>
    <w:basedOn w:val="Standard"/>
    <w:next w:val="Standard"/>
    <w:autoRedefine/>
    <w:qFormat/>
    <w:rsid w:val="00B971AC"/>
    <w:pPr>
      <w:keepNext/>
      <w:spacing w:before="240" w:line="260" w:lineRule="exact"/>
      <w:outlineLvl w:val="0"/>
    </w:pPr>
    <w:rPr>
      <w:rFonts w:cs="Arial"/>
      <w:b/>
      <w:bCs/>
      <w:color w:val="EB2A87"/>
      <w:sz w:val="32"/>
      <w:szCs w:val="32"/>
      <w:lang w:val="de-AT" w:eastAsia="de-DE"/>
    </w:rPr>
  </w:style>
  <w:style w:type="paragraph" w:styleId="berschrift2">
    <w:name w:val="heading 2"/>
    <w:aliases w:val="Überschrift Tabellen"/>
    <w:basedOn w:val="Standard"/>
    <w:next w:val="Standard"/>
    <w:qFormat/>
    <w:rsid w:val="004F3114"/>
    <w:pPr>
      <w:keepNext/>
      <w:spacing w:after="40"/>
      <w:ind w:left="-108"/>
      <w:outlineLvl w:val="1"/>
    </w:pPr>
    <w:rPr>
      <w:color w:val="E20074"/>
      <w:lang w:eastAsia="de-DE"/>
    </w:rPr>
  </w:style>
  <w:style w:type="paragraph" w:styleId="berschrift3">
    <w:name w:val="heading 3"/>
    <w:aliases w:val="Tabelle Inhalte"/>
    <w:basedOn w:val="Standard"/>
    <w:next w:val="Standard"/>
    <w:rsid w:val="000B7FBA"/>
    <w:pPr>
      <w:widowControl w:val="0"/>
      <w:outlineLvl w:val="2"/>
    </w:pPr>
    <w:rPr>
      <w:color w:val="000000"/>
      <w:lang w:eastAsia="de-DE"/>
    </w:rPr>
  </w:style>
  <w:style w:type="paragraph" w:styleId="berschrift4">
    <w:name w:val="heading 4"/>
    <w:basedOn w:val="Standard"/>
    <w:next w:val="Standard"/>
    <w:link w:val="berschrift4Zchn"/>
    <w:qFormat/>
    <w:rsid w:val="00FE4FA7"/>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ntique Olive" w:hAnsi="Antique Olive"/>
      <w:sz w:val="16"/>
      <w:lang w:eastAsia="de-DE"/>
    </w:rPr>
  </w:style>
  <w:style w:type="paragraph" w:styleId="Textkrper2">
    <w:name w:val="Body Text 2"/>
    <w:basedOn w:val="Standard"/>
    <w:rPr>
      <w:rFonts w:ascii="Antique Olive" w:hAnsi="Antique Olive"/>
      <w:sz w:val="18"/>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uiPriority w:val="99"/>
    <w:qFormat/>
    <w:rsid w:val="00B728B5"/>
    <w:rPr>
      <w:rFonts w:ascii="TeleGrotesk Next AT" w:hAnsi="TeleGrotesk Next AT"/>
      <w:b w:val="0"/>
      <w:i w:val="0"/>
      <w:color w:val="EB2A87"/>
      <w:sz w:val="24"/>
      <w:u w:val="single"/>
    </w:rPr>
  </w:style>
  <w:style w:type="character" w:styleId="BesuchterHyperlink">
    <w:name w:val="FollowedHyperlink"/>
    <w:rPr>
      <w:color w:val="800080"/>
      <w:u w:val="single"/>
    </w:rPr>
  </w:style>
  <w:style w:type="paragraph" w:styleId="Textkrper-Zeileneinzug">
    <w:name w:val="Body Text Indent"/>
    <w:basedOn w:val="Standard"/>
    <w:pPr>
      <w:ind w:left="1701"/>
    </w:pPr>
    <w:rPr>
      <w:rFonts w:ascii="Tele-GroteskHal" w:hAnsi="Tele-GroteskHal"/>
    </w:rPr>
  </w:style>
  <w:style w:type="paragraph" w:styleId="Textkrper-Einzug2">
    <w:name w:val="Body Text Indent 2"/>
    <w:basedOn w:val="Standard"/>
    <w:pPr>
      <w:ind w:left="1560"/>
    </w:pPr>
    <w:rPr>
      <w:rFonts w:ascii="Tele-GroteskHal" w:hAnsi="Tele-GroteskHal"/>
    </w:rPr>
  </w:style>
  <w:style w:type="paragraph" w:styleId="Sprechblasentext">
    <w:name w:val="Balloon Text"/>
    <w:basedOn w:val="Standard"/>
    <w:semiHidden/>
    <w:rsid w:val="004E77C1"/>
    <w:rPr>
      <w:rFonts w:ascii="Tahoma" w:hAnsi="Tahoma" w:cs="Tahoma"/>
      <w:sz w:val="16"/>
      <w:szCs w:val="16"/>
    </w:rPr>
  </w:style>
  <w:style w:type="table" w:customStyle="1" w:styleId="Tabellengitternetz">
    <w:name w:val="Tabellengitternetz"/>
    <w:basedOn w:val="NormaleTabelle"/>
    <w:rsid w:val="006C3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nitxt1">
    <w:name w:val="minitxt1"/>
    <w:rsid w:val="000A42F3"/>
    <w:rPr>
      <w:rFonts w:ascii="Arial" w:hAnsi="Arial" w:cs="Arial" w:hint="default"/>
      <w:strike w:val="0"/>
      <w:dstrike w:val="0"/>
      <w:color w:val="333333"/>
      <w:sz w:val="15"/>
      <w:szCs w:val="15"/>
      <w:u w:val="none"/>
      <w:effect w:val="none"/>
    </w:rPr>
  </w:style>
  <w:style w:type="paragraph" w:customStyle="1" w:styleId="Pa0">
    <w:name w:val="Pa0"/>
    <w:basedOn w:val="Standard"/>
    <w:next w:val="Standard"/>
    <w:rsid w:val="00DB2A70"/>
    <w:pPr>
      <w:autoSpaceDE w:val="0"/>
      <w:autoSpaceDN w:val="0"/>
      <w:adjustRightInd w:val="0"/>
      <w:spacing w:line="181" w:lineRule="atLeast"/>
    </w:pPr>
    <w:rPr>
      <w:szCs w:val="24"/>
      <w:lang w:eastAsia="de-DE"/>
    </w:rPr>
  </w:style>
  <w:style w:type="character" w:customStyle="1" w:styleId="A0">
    <w:name w:val="A0"/>
    <w:rsid w:val="00DB2A70"/>
    <w:rPr>
      <w:rFonts w:cs="Tele-GroteskNor"/>
      <w:color w:val="000000"/>
      <w:sz w:val="12"/>
      <w:szCs w:val="12"/>
    </w:rPr>
  </w:style>
  <w:style w:type="character" w:customStyle="1" w:styleId="minitxt10">
    <w:name w:val="mini_txt1"/>
    <w:rsid w:val="0008481F"/>
    <w:rPr>
      <w:sz w:val="15"/>
      <w:szCs w:val="15"/>
    </w:rPr>
  </w:style>
  <w:style w:type="character" w:customStyle="1" w:styleId="mediumblack1">
    <w:name w:val="mediumblack1"/>
    <w:rsid w:val="00D34890"/>
    <w:rPr>
      <w:rFonts w:ascii="Arial" w:hAnsi="Arial" w:cs="Arial" w:hint="default"/>
      <w:strike w:val="0"/>
      <w:dstrike w:val="0"/>
      <w:color w:val="000000"/>
      <w:sz w:val="18"/>
      <w:szCs w:val="18"/>
      <w:u w:val="none"/>
      <w:effect w:val="none"/>
    </w:rPr>
  </w:style>
  <w:style w:type="character" w:styleId="Fett">
    <w:name w:val="Strong"/>
    <w:qFormat/>
    <w:rsid w:val="00B728B5"/>
    <w:rPr>
      <w:rFonts w:ascii="TeleGrotesk Next AT" w:hAnsi="TeleGrotesk Next AT"/>
      <w:b/>
      <w:bCs/>
      <w:i w:val="0"/>
      <w:sz w:val="24"/>
    </w:rPr>
  </w:style>
  <w:style w:type="paragraph" w:styleId="StandardWeb">
    <w:name w:val="Normal (Web)"/>
    <w:basedOn w:val="Standard"/>
    <w:rsid w:val="007A08AF"/>
    <w:pPr>
      <w:spacing w:before="100" w:beforeAutospacing="1" w:after="100" w:afterAutospacing="1"/>
    </w:pPr>
    <w:rPr>
      <w:szCs w:val="24"/>
      <w:lang w:eastAsia="de-DE"/>
    </w:rPr>
  </w:style>
  <w:style w:type="paragraph" w:styleId="Dokumentstruktur">
    <w:name w:val="Document Map"/>
    <w:basedOn w:val="Standard"/>
    <w:semiHidden/>
    <w:rsid w:val="00092672"/>
    <w:pPr>
      <w:shd w:val="clear" w:color="auto" w:fill="000080"/>
    </w:pPr>
    <w:rPr>
      <w:rFonts w:ascii="Tahoma" w:hAnsi="Tahoma" w:cs="Tahoma"/>
    </w:rPr>
  </w:style>
  <w:style w:type="paragraph" w:customStyle="1" w:styleId="Default">
    <w:name w:val="Default"/>
    <w:rsid w:val="00BC7642"/>
    <w:pPr>
      <w:autoSpaceDE w:val="0"/>
      <w:autoSpaceDN w:val="0"/>
      <w:adjustRightInd w:val="0"/>
    </w:pPr>
    <w:rPr>
      <w:rFonts w:ascii="Tele-GroteskNor" w:hAnsi="Tele-GroteskNor" w:cs="Tele-GroteskNor"/>
      <w:color w:val="000000"/>
      <w:sz w:val="24"/>
      <w:szCs w:val="24"/>
    </w:rPr>
  </w:style>
  <w:style w:type="paragraph" w:customStyle="1" w:styleId="Formatvorlage1">
    <w:name w:val="Formatvorlage1"/>
    <w:basedOn w:val="Standard"/>
    <w:rsid w:val="00E522CD"/>
    <w:pPr>
      <w:spacing w:after="240"/>
    </w:pPr>
    <w:rPr>
      <w:rFonts w:ascii="Arial" w:hAnsi="Arial"/>
      <w:lang w:val="de-AT" w:eastAsia="de-DE"/>
    </w:rPr>
  </w:style>
  <w:style w:type="paragraph" w:customStyle="1" w:styleId="Formatvorlage2">
    <w:name w:val="Formatvorlage2"/>
    <w:basedOn w:val="Standard"/>
    <w:next w:val="Formatvorlage1"/>
    <w:rsid w:val="00E522CD"/>
    <w:pPr>
      <w:spacing w:after="240"/>
    </w:pPr>
    <w:rPr>
      <w:rFonts w:ascii="Arial" w:hAnsi="Arial"/>
      <w:sz w:val="16"/>
      <w:lang w:val="de-AT" w:eastAsia="de-DE"/>
    </w:rPr>
  </w:style>
  <w:style w:type="paragraph" w:styleId="Funotentext">
    <w:name w:val="footnote text"/>
    <w:basedOn w:val="Standard"/>
    <w:link w:val="FunotentextZchn"/>
    <w:rsid w:val="00E522CD"/>
    <w:rPr>
      <w:rFonts w:ascii="Arial" w:hAnsi="Arial"/>
      <w:lang w:val="de-AT" w:eastAsia="en-US"/>
    </w:rPr>
  </w:style>
  <w:style w:type="character" w:customStyle="1" w:styleId="FunotentextZchn">
    <w:name w:val="Fußnotentext Zchn"/>
    <w:link w:val="Funotentext"/>
    <w:rsid w:val="00E522CD"/>
    <w:rPr>
      <w:rFonts w:ascii="Arial" w:hAnsi="Arial"/>
      <w:lang w:eastAsia="en-US"/>
    </w:rPr>
  </w:style>
  <w:style w:type="character" w:styleId="Funotenzeichen">
    <w:name w:val="footnote reference"/>
    <w:rsid w:val="00E522CD"/>
    <w:rPr>
      <w:vertAlign w:val="superscript"/>
    </w:rPr>
  </w:style>
  <w:style w:type="character" w:customStyle="1" w:styleId="KopfzeileZchn">
    <w:name w:val="Kopfzeile Zchn"/>
    <w:link w:val="Kopfzeile"/>
    <w:uiPriority w:val="99"/>
    <w:rsid w:val="0009024C"/>
    <w:rPr>
      <w:lang w:val="de-DE"/>
    </w:rPr>
  </w:style>
  <w:style w:type="character" w:styleId="Kommentarzeichen">
    <w:name w:val="annotation reference"/>
    <w:rsid w:val="00626DE6"/>
    <w:rPr>
      <w:sz w:val="16"/>
      <w:szCs w:val="16"/>
    </w:rPr>
  </w:style>
  <w:style w:type="paragraph" w:styleId="Kommentartext">
    <w:name w:val="annotation text"/>
    <w:basedOn w:val="Standard"/>
    <w:link w:val="KommentartextZchn"/>
    <w:rsid w:val="00626DE6"/>
  </w:style>
  <w:style w:type="character" w:customStyle="1" w:styleId="KommentartextZchn">
    <w:name w:val="Kommentartext Zchn"/>
    <w:link w:val="Kommentartext"/>
    <w:rsid w:val="00626DE6"/>
    <w:rPr>
      <w:lang w:val="de-DE"/>
    </w:rPr>
  </w:style>
  <w:style w:type="paragraph" w:styleId="Kommentarthema">
    <w:name w:val="annotation subject"/>
    <w:basedOn w:val="Kommentartext"/>
    <w:next w:val="Kommentartext"/>
    <w:link w:val="KommentarthemaZchn"/>
    <w:rsid w:val="00626DE6"/>
    <w:rPr>
      <w:b/>
      <w:bCs/>
    </w:rPr>
  </w:style>
  <w:style w:type="character" w:customStyle="1" w:styleId="KommentarthemaZchn">
    <w:name w:val="Kommentarthema Zchn"/>
    <w:link w:val="Kommentarthema"/>
    <w:rsid w:val="00626DE6"/>
    <w:rPr>
      <w:b/>
      <w:bCs/>
      <w:lang w:val="de-DE"/>
    </w:rPr>
  </w:style>
  <w:style w:type="paragraph" w:styleId="Titel">
    <w:name w:val="Title"/>
    <w:basedOn w:val="Standard"/>
    <w:next w:val="Standard"/>
    <w:link w:val="TitelZchn"/>
    <w:autoRedefine/>
    <w:qFormat/>
    <w:rsid w:val="005209EA"/>
    <w:pPr>
      <w:outlineLvl w:val="0"/>
    </w:pPr>
    <w:rPr>
      <w:rFonts w:eastAsiaTheme="majorEastAsia" w:cstheme="majorBidi"/>
      <w:b/>
      <w:kern w:val="28"/>
      <w:sz w:val="44"/>
      <w:szCs w:val="24"/>
    </w:rPr>
  </w:style>
  <w:style w:type="character" w:customStyle="1" w:styleId="TitelZchn">
    <w:name w:val="Titel Zchn"/>
    <w:basedOn w:val="Absatz-Standardschriftart"/>
    <w:link w:val="Titel"/>
    <w:rsid w:val="005209EA"/>
    <w:rPr>
      <w:rFonts w:ascii="TeleGrotesk Next AT" w:eastAsiaTheme="majorEastAsia" w:hAnsi="TeleGrotesk Next AT" w:cstheme="majorBidi"/>
      <w:b/>
      <w:kern w:val="28"/>
      <w:sz w:val="44"/>
      <w:szCs w:val="24"/>
      <w:lang w:val="de-DE"/>
    </w:rPr>
  </w:style>
  <w:style w:type="character" w:styleId="Hervorhebung">
    <w:name w:val="Emphasis"/>
    <w:aliases w:val="Tabelle Überschrift"/>
    <w:basedOn w:val="Absatz-Standardschriftart"/>
    <w:rsid w:val="004B7E13"/>
    <w:rPr>
      <w:rFonts w:ascii="Tele-GroteskFet" w:hAnsi="Tele-GroteskFet"/>
      <w:i w:val="0"/>
      <w:iCs/>
      <w:sz w:val="24"/>
    </w:rPr>
  </w:style>
  <w:style w:type="paragraph" w:styleId="Untertitel">
    <w:name w:val="Subtitle"/>
    <w:aliases w:val="Text"/>
    <w:basedOn w:val="Standard"/>
    <w:next w:val="Standard"/>
    <w:link w:val="UntertitelZchn"/>
    <w:qFormat/>
    <w:rsid w:val="00B971AC"/>
    <w:pPr>
      <w:spacing w:before="0" w:after="120"/>
      <w:outlineLvl w:val="1"/>
    </w:pPr>
    <w:rPr>
      <w:rFonts w:eastAsiaTheme="majorEastAsia" w:cstheme="majorBidi"/>
      <w:sz w:val="22"/>
      <w:szCs w:val="24"/>
    </w:rPr>
  </w:style>
  <w:style w:type="character" w:customStyle="1" w:styleId="UntertitelZchn">
    <w:name w:val="Untertitel Zchn"/>
    <w:aliases w:val="Text Zchn"/>
    <w:basedOn w:val="Absatz-Standardschriftart"/>
    <w:link w:val="Untertitel"/>
    <w:rsid w:val="00B971AC"/>
    <w:rPr>
      <w:rFonts w:ascii="TeleGrotesk Next AT" w:eastAsiaTheme="majorEastAsia" w:hAnsi="TeleGrotesk Next AT" w:cstheme="majorBidi"/>
      <w:sz w:val="22"/>
      <w:szCs w:val="24"/>
      <w:lang w:val="de-DE"/>
    </w:rPr>
  </w:style>
  <w:style w:type="paragraph" w:styleId="Listenabsatz">
    <w:name w:val="List Paragraph"/>
    <w:basedOn w:val="Standard"/>
    <w:autoRedefine/>
    <w:uiPriority w:val="34"/>
    <w:qFormat/>
    <w:rsid w:val="00B971AC"/>
    <w:pPr>
      <w:numPr>
        <w:numId w:val="1"/>
      </w:numPr>
      <w:ind w:left="811" w:hanging="357"/>
      <w:contextualSpacing/>
    </w:pPr>
    <w:rPr>
      <w:sz w:val="22"/>
    </w:rPr>
  </w:style>
  <w:style w:type="paragraph" w:customStyle="1" w:styleId="KopfzeileTMAHL">
    <w:name w:val="Kopfzeile TMA HL"/>
    <w:basedOn w:val="Kopfzeile"/>
    <w:link w:val="KopfzeileTMAHLZchn"/>
    <w:autoRedefine/>
    <w:qFormat/>
    <w:rsid w:val="00CF2AB4"/>
    <w:pPr>
      <w:ind w:left="-1418" w:firstLine="1418"/>
    </w:pPr>
    <w:rPr>
      <w:rFonts w:cs="TeleGrotesk Next AT"/>
      <w:b/>
      <w:bCs/>
      <w:noProof/>
      <w:color w:val="FFFFFF" w:themeColor="background1"/>
      <w:szCs w:val="28"/>
    </w:rPr>
  </w:style>
  <w:style w:type="character" w:customStyle="1" w:styleId="KopfzeileTMAHLZchn">
    <w:name w:val="Kopfzeile TMA HL Zchn"/>
    <w:basedOn w:val="KopfzeileZchn"/>
    <w:link w:val="KopfzeileTMAHL"/>
    <w:rsid w:val="00CF2AB4"/>
    <w:rPr>
      <w:rFonts w:ascii="TeleGrotesk Next AT" w:hAnsi="TeleGrotesk Next AT" w:cs="TeleGrotesk Next AT"/>
      <w:b/>
      <w:bCs/>
      <w:noProof/>
      <w:color w:val="FFFFFF" w:themeColor="background1"/>
      <w:sz w:val="28"/>
      <w:szCs w:val="28"/>
      <w:lang w:val="de-DE"/>
    </w:rPr>
  </w:style>
  <w:style w:type="paragraph" w:customStyle="1" w:styleId="KopfzeileTMAAdresse">
    <w:name w:val="Kopfzeile TMA Adresse"/>
    <w:basedOn w:val="KopfzeileTMAHL"/>
    <w:link w:val="KopfzeileTMAAdresseZchn"/>
    <w:autoRedefine/>
    <w:qFormat/>
    <w:rsid w:val="00CF2AB4"/>
    <w:rPr>
      <w:szCs w:val="24"/>
    </w:rPr>
  </w:style>
  <w:style w:type="character" w:customStyle="1" w:styleId="KopfzeileTMAAdresseZchn">
    <w:name w:val="Kopfzeile TMA Adresse Zchn"/>
    <w:basedOn w:val="KopfzeileTMAHLZchn"/>
    <w:link w:val="KopfzeileTMAAdresse"/>
    <w:rsid w:val="00CF2AB4"/>
    <w:rPr>
      <w:rFonts w:ascii="TeleGrotesk Next AT" w:hAnsi="TeleGrotesk Next AT" w:cs="TeleGrotesk Next AT"/>
      <w:b/>
      <w:bCs/>
      <w:noProof/>
      <w:color w:val="FFFFFF" w:themeColor="background1"/>
      <w:sz w:val="24"/>
      <w:szCs w:val="24"/>
      <w:lang w:val="de-DE"/>
    </w:rPr>
  </w:style>
  <w:style w:type="character" w:customStyle="1" w:styleId="FuzeileZchn">
    <w:name w:val="Fußzeile Zchn"/>
    <w:basedOn w:val="Absatz-Standardschriftart"/>
    <w:link w:val="Fuzeile"/>
    <w:uiPriority w:val="99"/>
    <w:rsid w:val="001C3B43"/>
    <w:rPr>
      <w:rFonts w:ascii="TeleGrotesk Next AT" w:hAnsi="TeleGrotesk Next AT"/>
      <w:sz w:val="28"/>
      <w:lang w:val="de-DE"/>
    </w:rPr>
  </w:style>
  <w:style w:type="paragraph" w:styleId="Zitat">
    <w:name w:val="Quote"/>
    <w:basedOn w:val="Standard"/>
    <w:next w:val="Standard"/>
    <w:link w:val="ZitatZchn"/>
    <w:uiPriority w:val="29"/>
    <w:rsid w:val="001C3B43"/>
    <w:pPr>
      <w:spacing w:before="200" w:after="160"/>
      <w:ind w:left="864" w:right="864"/>
      <w:jc w:val="right"/>
    </w:pPr>
    <w:rPr>
      <w:rFonts w:ascii="TeleGrotesk Next AT Medium" w:hAnsi="TeleGrotesk Next AT Medium"/>
      <w:iCs/>
      <w:color w:val="404040" w:themeColor="text1" w:themeTint="BF"/>
    </w:rPr>
  </w:style>
  <w:style w:type="character" w:customStyle="1" w:styleId="ZitatZchn">
    <w:name w:val="Zitat Zchn"/>
    <w:basedOn w:val="Absatz-Standardschriftart"/>
    <w:link w:val="Zitat"/>
    <w:uiPriority w:val="29"/>
    <w:rsid w:val="001C3B43"/>
    <w:rPr>
      <w:rFonts w:ascii="TeleGrotesk Next AT Medium" w:hAnsi="TeleGrotesk Next AT Medium"/>
      <w:iCs/>
      <w:color w:val="404040" w:themeColor="text1" w:themeTint="BF"/>
      <w:sz w:val="24"/>
      <w:lang w:val="de-DE"/>
    </w:rPr>
  </w:style>
  <w:style w:type="paragraph" w:styleId="Inhaltsverzeichnisberschrift">
    <w:name w:val="TOC Heading"/>
    <w:basedOn w:val="berschrift1"/>
    <w:next w:val="Standard"/>
    <w:uiPriority w:val="39"/>
    <w:unhideWhenUsed/>
    <w:qFormat/>
    <w:rsid w:val="002A594F"/>
    <w:pPr>
      <w:keepLines/>
      <w:spacing w:line="259" w:lineRule="auto"/>
      <w:outlineLvl w:val="9"/>
    </w:pPr>
    <w:rPr>
      <w:rFonts w:asciiTheme="majorHAnsi" w:eastAsiaTheme="majorEastAsia" w:hAnsiTheme="majorHAnsi" w:cstheme="majorBidi"/>
      <w:b w:val="0"/>
      <w:bCs w:val="0"/>
      <w:color w:val="2E74B5" w:themeColor="accent1" w:themeShade="BF"/>
      <w:lang w:eastAsia="de-AT"/>
    </w:rPr>
  </w:style>
  <w:style w:type="paragraph" w:styleId="Verzeichnis1">
    <w:name w:val="toc 1"/>
    <w:basedOn w:val="Standard"/>
    <w:next w:val="Standard"/>
    <w:autoRedefine/>
    <w:uiPriority w:val="39"/>
    <w:rsid w:val="005209EA"/>
    <w:pPr>
      <w:tabs>
        <w:tab w:val="right" w:leader="dot" w:pos="9204"/>
      </w:tabs>
      <w:spacing w:after="100"/>
    </w:pPr>
  </w:style>
  <w:style w:type="paragraph" w:styleId="Verzeichnis2">
    <w:name w:val="toc 2"/>
    <w:basedOn w:val="Standard"/>
    <w:next w:val="Standard"/>
    <w:autoRedefine/>
    <w:uiPriority w:val="39"/>
    <w:rsid w:val="002A594F"/>
    <w:pPr>
      <w:spacing w:after="100"/>
      <w:ind w:left="240"/>
    </w:pPr>
  </w:style>
  <w:style w:type="paragraph" w:styleId="Verzeichnis3">
    <w:name w:val="toc 3"/>
    <w:basedOn w:val="Standard"/>
    <w:next w:val="Standard"/>
    <w:autoRedefine/>
    <w:uiPriority w:val="39"/>
    <w:rsid w:val="002A594F"/>
    <w:pPr>
      <w:spacing w:after="100"/>
      <w:ind w:left="480"/>
    </w:pPr>
  </w:style>
  <w:style w:type="paragraph" w:styleId="Verzeichnis4">
    <w:name w:val="toc 4"/>
    <w:basedOn w:val="Standard"/>
    <w:next w:val="Standard"/>
    <w:autoRedefine/>
    <w:uiPriority w:val="39"/>
    <w:unhideWhenUsed/>
    <w:rsid w:val="002A594F"/>
    <w:pPr>
      <w:spacing w:after="100" w:line="259" w:lineRule="auto"/>
      <w:ind w:left="660"/>
    </w:pPr>
    <w:rPr>
      <w:rFonts w:asciiTheme="minorHAnsi" w:eastAsiaTheme="minorEastAsia" w:hAnsiTheme="minorHAnsi" w:cstheme="minorBidi"/>
      <w:sz w:val="22"/>
      <w:szCs w:val="22"/>
      <w:lang w:val="de-AT"/>
    </w:rPr>
  </w:style>
  <w:style w:type="paragraph" w:styleId="Verzeichnis5">
    <w:name w:val="toc 5"/>
    <w:basedOn w:val="Standard"/>
    <w:next w:val="Standard"/>
    <w:autoRedefine/>
    <w:uiPriority w:val="39"/>
    <w:unhideWhenUsed/>
    <w:rsid w:val="002A594F"/>
    <w:pPr>
      <w:spacing w:after="100" w:line="259" w:lineRule="auto"/>
      <w:ind w:left="880"/>
    </w:pPr>
    <w:rPr>
      <w:rFonts w:asciiTheme="minorHAnsi" w:eastAsiaTheme="minorEastAsia" w:hAnsiTheme="minorHAnsi" w:cstheme="minorBidi"/>
      <w:sz w:val="22"/>
      <w:szCs w:val="22"/>
      <w:lang w:val="de-AT"/>
    </w:rPr>
  </w:style>
  <w:style w:type="paragraph" w:styleId="Verzeichnis6">
    <w:name w:val="toc 6"/>
    <w:basedOn w:val="Standard"/>
    <w:next w:val="Standard"/>
    <w:autoRedefine/>
    <w:uiPriority w:val="39"/>
    <w:unhideWhenUsed/>
    <w:rsid w:val="002A594F"/>
    <w:pPr>
      <w:spacing w:after="100" w:line="259" w:lineRule="auto"/>
      <w:ind w:left="1100"/>
    </w:pPr>
    <w:rPr>
      <w:rFonts w:asciiTheme="minorHAnsi" w:eastAsiaTheme="minorEastAsia" w:hAnsiTheme="minorHAnsi" w:cstheme="minorBidi"/>
      <w:sz w:val="22"/>
      <w:szCs w:val="22"/>
      <w:lang w:val="de-AT"/>
    </w:rPr>
  </w:style>
  <w:style w:type="paragraph" w:styleId="Verzeichnis7">
    <w:name w:val="toc 7"/>
    <w:basedOn w:val="Standard"/>
    <w:next w:val="Standard"/>
    <w:autoRedefine/>
    <w:uiPriority w:val="39"/>
    <w:unhideWhenUsed/>
    <w:rsid w:val="002A594F"/>
    <w:pPr>
      <w:spacing w:after="100" w:line="259" w:lineRule="auto"/>
      <w:ind w:left="1320"/>
    </w:pPr>
    <w:rPr>
      <w:rFonts w:asciiTheme="minorHAnsi" w:eastAsiaTheme="minorEastAsia" w:hAnsiTheme="minorHAnsi" w:cstheme="minorBidi"/>
      <w:sz w:val="22"/>
      <w:szCs w:val="22"/>
      <w:lang w:val="de-AT"/>
    </w:rPr>
  </w:style>
  <w:style w:type="paragraph" w:styleId="Verzeichnis8">
    <w:name w:val="toc 8"/>
    <w:basedOn w:val="Standard"/>
    <w:next w:val="Standard"/>
    <w:autoRedefine/>
    <w:uiPriority w:val="39"/>
    <w:unhideWhenUsed/>
    <w:rsid w:val="002A594F"/>
    <w:pPr>
      <w:spacing w:after="100" w:line="259" w:lineRule="auto"/>
      <w:ind w:left="1540"/>
    </w:pPr>
    <w:rPr>
      <w:rFonts w:asciiTheme="minorHAnsi" w:eastAsiaTheme="minorEastAsia" w:hAnsiTheme="minorHAnsi" w:cstheme="minorBidi"/>
      <w:sz w:val="22"/>
      <w:szCs w:val="22"/>
      <w:lang w:val="de-AT"/>
    </w:rPr>
  </w:style>
  <w:style w:type="paragraph" w:styleId="Verzeichnis9">
    <w:name w:val="toc 9"/>
    <w:basedOn w:val="Standard"/>
    <w:next w:val="Standard"/>
    <w:autoRedefine/>
    <w:uiPriority w:val="39"/>
    <w:unhideWhenUsed/>
    <w:rsid w:val="002A594F"/>
    <w:pPr>
      <w:spacing w:after="100" w:line="259" w:lineRule="auto"/>
      <w:ind w:left="1760"/>
    </w:pPr>
    <w:rPr>
      <w:rFonts w:asciiTheme="minorHAnsi" w:eastAsiaTheme="minorEastAsia" w:hAnsiTheme="minorHAnsi" w:cstheme="minorBidi"/>
      <w:sz w:val="22"/>
      <w:szCs w:val="22"/>
      <w:lang w:val="de-AT"/>
    </w:rPr>
  </w:style>
  <w:style w:type="character" w:customStyle="1" w:styleId="berschrift4Zchn">
    <w:name w:val="Überschrift 4 Zchn"/>
    <w:basedOn w:val="Absatz-Standardschriftart"/>
    <w:link w:val="berschrift4"/>
    <w:rsid w:val="00EA44FA"/>
    <w:rPr>
      <w:rFonts w:ascii="TeleGrotesk Next AT" w:hAnsi="TeleGrotesk Next AT"/>
      <w:lang w:val="de-DE"/>
    </w:rPr>
  </w:style>
  <w:style w:type="table" w:styleId="Tabellenraster">
    <w:name w:val="Table Grid"/>
    <w:basedOn w:val="NormaleTabelle"/>
    <w:rsid w:val="006A11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2">
    <w:name w:val="Titel 2"/>
    <w:basedOn w:val="Standard"/>
    <w:rsid w:val="00E6664E"/>
    <w:pPr>
      <w:spacing w:before="240" w:after="120"/>
      <w:jc w:val="both"/>
    </w:pPr>
    <w:rPr>
      <w:rFonts w:ascii="Bliss" w:hAnsi="Bliss" w:cs="Arial"/>
      <w:b/>
      <w:snapToGrid w:val="0"/>
      <w:color w:val="000000"/>
      <w:kern w:val="28"/>
      <w:sz w:val="22"/>
      <w:lang w:val="de-AT" w:eastAsia="de-DE"/>
    </w:rPr>
  </w:style>
  <w:style w:type="paragraph" w:customStyle="1" w:styleId="Standard-Text">
    <w:name w:val="Standard-Text"/>
    <w:basedOn w:val="Standard"/>
    <w:rsid w:val="00E6664E"/>
    <w:pPr>
      <w:spacing w:before="0" w:after="0"/>
    </w:pPr>
    <w:rPr>
      <w:rFonts w:ascii="Bliss" w:hAnsi="Bliss" w:cs="Arial"/>
      <w:snapToGrid w:val="0"/>
      <w:color w:val="000000"/>
      <w:kern w:val="28"/>
      <w:sz w:val="22"/>
      <w:lang w:val="de-AT" w:eastAsia="de-DE"/>
    </w:rPr>
  </w:style>
  <w:style w:type="paragraph" w:customStyle="1" w:styleId="Aufzhlung">
    <w:name w:val="Aufzählung"/>
    <w:basedOn w:val="Standard"/>
    <w:rsid w:val="00DC0982"/>
    <w:pPr>
      <w:numPr>
        <w:numId w:val="3"/>
      </w:numPr>
      <w:tabs>
        <w:tab w:val="clear" w:pos="1440"/>
        <w:tab w:val="num" w:pos="720"/>
      </w:tabs>
      <w:spacing w:before="0" w:after="120"/>
      <w:ind w:left="720" w:hanging="180"/>
      <w:jc w:val="both"/>
    </w:pPr>
    <w:rPr>
      <w:rFonts w:ascii="BlissRegular" w:hAnsi="BlissRegular"/>
      <w:snapToGrid w:val="0"/>
      <w:sz w:val="22"/>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98612">
      <w:bodyDiv w:val="1"/>
      <w:marLeft w:val="0"/>
      <w:marRight w:val="0"/>
      <w:marTop w:val="0"/>
      <w:marBottom w:val="0"/>
      <w:divBdr>
        <w:top w:val="none" w:sz="0" w:space="0" w:color="auto"/>
        <w:left w:val="none" w:sz="0" w:space="0" w:color="auto"/>
        <w:bottom w:val="none" w:sz="0" w:space="0" w:color="auto"/>
        <w:right w:val="none" w:sz="0" w:space="0" w:color="auto"/>
      </w:divBdr>
      <w:divsChild>
        <w:div w:id="50539307">
          <w:marLeft w:val="0"/>
          <w:marRight w:val="0"/>
          <w:marTop w:val="0"/>
          <w:marBottom w:val="0"/>
          <w:divBdr>
            <w:top w:val="none" w:sz="0" w:space="0" w:color="auto"/>
            <w:left w:val="none" w:sz="0" w:space="0" w:color="auto"/>
            <w:bottom w:val="none" w:sz="0" w:space="0" w:color="auto"/>
            <w:right w:val="single" w:sz="6" w:space="0" w:color="CCCCCC"/>
          </w:divBdr>
          <w:divsChild>
            <w:div w:id="690031126">
              <w:marLeft w:val="0"/>
              <w:marRight w:val="0"/>
              <w:marTop w:val="0"/>
              <w:marBottom w:val="0"/>
              <w:divBdr>
                <w:top w:val="none" w:sz="0" w:space="0" w:color="auto"/>
                <w:left w:val="none" w:sz="0" w:space="0" w:color="auto"/>
                <w:bottom w:val="single" w:sz="6" w:space="0" w:color="CCCCCC"/>
                <w:right w:val="none" w:sz="0" w:space="0" w:color="auto"/>
              </w:divBdr>
              <w:divsChild>
                <w:div w:id="490030039">
                  <w:marLeft w:val="0"/>
                  <w:marRight w:val="0"/>
                  <w:marTop w:val="0"/>
                  <w:marBottom w:val="0"/>
                  <w:divBdr>
                    <w:top w:val="none" w:sz="0" w:space="0" w:color="auto"/>
                    <w:left w:val="none" w:sz="0" w:space="0" w:color="auto"/>
                    <w:bottom w:val="none" w:sz="0" w:space="0" w:color="auto"/>
                    <w:right w:val="none" w:sz="0" w:space="0" w:color="auto"/>
                  </w:divBdr>
                  <w:divsChild>
                    <w:div w:id="1512798888">
                      <w:marLeft w:val="0"/>
                      <w:marRight w:val="0"/>
                      <w:marTop w:val="0"/>
                      <w:marBottom w:val="0"/>
                      <w:divBdr>
                        <w:top w:val="none" w:sz="0" w:space="0" w:color="auto"/>
                        <w:left w:val="none" w:sz="0" w:space="0" w:color="auto"/>
                        <w:bottom w:val="none" w:sz="0" w:space="0" w:color="auto"/>
                        <w:right w:val="none" w:sz="0" w:space="0" w:color="auto"/>
                      </w:divBdr>
                      <w:divsChild>
                        <w:div w:id="2018118642">
                          <w:marLeft w:val="0"/>
                          <w:marRight w:val="0"/>
                          <w:marTop w:val="0"/>
                          <w:marBottom w:val="0"/>
                          <w:divBdr>
                            <w:top w:val="none" w:sz="0" w:space="0" w:color="auto"/>
                            <w:left w:val="none" w:sz="0" w:space="0" w:color="auto"/>
                            <w:bottom w:val="none" w:sz="0" w:space="0" w:color="auto"/>
                            <w:right w:val="none" w:sz="0" w:space="0" w:color="auto"/>
                          </w:divBdr>
                          <w:divsChild>
                            <w:div w:id="1377773237">
                              <w:marLeft w:val="0"/>
                              <w:marRight w:val="0"/>
                              <w:marTop w:val="600"/>
                              <w:marBottom w:val="0"/>
                              <w:divBdr>
                                <w:top w:val="single" w:sz="6" w:space="8" w:color="E4E4E4"/>
                                <w:left w:val="none" w:sz="0" w:space="0" w:color="auto"/>
                                <w:bottom w:val="none" w:sz="0" w:space="0" w:color="auto"/>
                                <w:right w:val="none" w:sz="0" w:space="0" w:color="auto"/>
                              </w:divBdr>
                              <w:divsChild>
                                <w:div w:id="415519585">
                                  <w:marLeft w:val="0"/>
                                  <w:marRight w:val="0"/>
                                  <w:marTop w:val="0"/>
                                  <w:marBottom w:val="0"/>
                                  <w:divBdr>
                                    <w:top w:val="none" w:sz="0" w:space="0" w:color="auto"/>
                                    <w:left w:val="none" w:sz="0" w:space="0" w:color="auto"/>
                                    <w:bottom w:val="none" w:sz="0" w:space="0" w:color="auto"/>
                                    <w:right w:val="none" w:sz="0" w:space="0" w:color="auto"/>
                                  </w:divBdr>
                                  <w:divsChild>
                                    <w:div w:id="640422090">
                                      <w:marLeft w:val="0"/>
                                      <w:marRight w:val="0"/>
                                      <w:marTop w:val="0"/>
                                      <w:marBottom w:val="0"/>
                                      <w:divBdr>
                                        <w:top w:val="none" w:sz="0" w:space="0" w:color="auto"/>
                                        <w:left w:val="none" w:sz="0" w:space="0" w:color="auto"/>
                                        <w:bottom w:val="none" w:sz="0" w:space="0" w:color="auto"/>
                                        <w:right w:val="none" w:sz="0" w:space="0" w:color="auto"/>
                                      </w:divBdr>
                                      <w:divsChild>
                                        <w:div w:id="96993399">
                                          <w:marLeft w:val="0"/>
                                          <w:marRight w:val="0"/>
                                          <w:marTop w:val="0"/>
                                          <w:marBottom w:val="0"/>
                                          <w:divBdr>
                                            <w:top w:val="none" w:sz="0" w:space="0" w:color="auto"/>
                                            <w:left w:val="none" w:sz="0" w:space="0" w:color="auto"/>
                                            <w:bottom w:val="single" w:sz="6" w:space="5" w:color="E4E4E4"/>
                                            <w:right w:val="none" w:sz="0" w:space="0" w:color="auto"/>
                                          </w:divBdr>
                                          <w:divsChild>
                                            <w:div w:id="824663103">
                                              <w:marLeft w:val="0"/>
                                              <w:marRight w:val="0"/>
                                              <w:marTop w:val="0"/>
                                              <w:marBottom w:val="0"/>
                                              <w:divBdr>
                                                <w:top w:val="none" w:sz="0" w:space="0" w:color="auto"/>
                                                <w:left w:val="none" w:sz="0" w:space="0" w:color="auto"/>
                                                <w:bottom w:val="none" w:sz="0" w:space="0" w:color="auto"/>
                                                <w:right w:val="none" w:sz="0" w:space="0" w:color="auto"/>
                                              </w:divBdr>
                                            </w:div>
                                          </w:divsChild>
                                        </w:div>
                                        <w:div w:id="102918241">
                                          <w:marLeft w:val="0"/>
                                          <w:marRight w:val="0"/>
                                          <w:marTop w:val="0"/>
                                          <w:marBottom w:val="0"/>
                                          <w:divBdr>
                                            <w:top w:val="none" w:sz="0" w:space="0" w:color="auto"/>
                                            <w:left w:val="none" w:sz="0" w:space="0" w:color="auto"/>
                                            <w:bottom w:val="single" w:sz="6" w:space="5" w:color="E4E4E4"/>
                                            <w:right w:val="none" w:sz="0" w:space="0" w:color="auto"/>
                                          </w:divBdr>
                                          <w:divsChild>
                                            <w:div w:id="1678775594">
                                              <w:marLeft w:val="0"/>
                                              <w:marRight w:val="0"/>
                                              <w:marTop w:val="0"/>
                                              <w:marBottom w:val="0"/>
                                              <w:divBdr>
                                                <w:top w:val="none" w:sz="0" w:space="0" w:color="auto"/>
                                                <w:left w:val="none" w:sz="0" w:space="0" w:color="auto"/>
                                                <w:bottom w:val="none" w:sz="0" w:space="0" w:color="auto"/>
                                                <w:right w:val="none" w:sz="0" w:space="0" w:color="auto"/>
                                              </w:divBdr>
                                            </w:div>
                                          </w:divsChild>
                                        </w:div>
                                        <w:div w:id="145516843">
                                          <w:marLeft w:val="0"/>
                                          <w:marRight w:val="0"/>
                                          <w:marTop w:val="0"/>
                                          <w:marBottom w:val="0"/>
                                          <w:divBdr>
                                            <w:top w:val="none" w:sz="0" w:space="0" w:color="auto"/>
                                            <w:left w:val="none" w:sz="0" w:space="0" w:color="auto"/>
                                            <w:bottom w:val="single" w:sz="6" w:space="5" w:color="E4E4E4"/>
                                            <w:right w:val="none" w:sz="0" w:space="0" w:color="auto"/>
                                          </w:divBdr>
                                          <w:divsChild>
                                            <w:div w:id="1469980114">
                                              <w:marLeft w:val="0"/>
                                              <w:marRight w:val="0"/>
                                              <w:marTop w:val="0"/>
                                              <w:marBottom w:val="0"/>
                                              <w:divBdr>
                                                <w:top w:val="none" w:sz="0" w:space="0" w:color="auto"/>
                                                <w:left w:val="none" w:sz="0" w:space="0" w:color="auto"/>
                                                <w:bottom w:val="none" w:sz="0" w:space="0" w:color="auto"/>
                                                <w:right w:val="none" w:sz="0" w:space="0" w:color="auto"/>
                                              </w:divBdr>
                                            </w:div>
                                          </w:divsChild>
                                        </w:div>
                                        <w:div w:id="170147781">
                                          <w:marLeft w:val="0"/>
                                          <w:marRight w:val="0"/>
                                          <w:marTop w:val="0"/>
                                          <w:marBottom w:val="0"/>
                                          <w:divBdr>
                                            <w:top w:val="none" w:sz="0" w:space="0" w:color="auto"/>
                                            <w:left w:val="none" w:sz="0" w:space="0" w:color="auto"/>
                                            <w:bottom w:val="single" w:sz="6" w:space="5" w:color="E4E4E4"/>
                                            <w:right w:val="none" w:sz="0" w:space="0" w:color="auto"/>
                                          </w:divBdr>
                                          <w:divsChild>
                                            <w:div w:id="1829207920">
                                              <w:marLeft w:val="0"/>
                                              <w:marRight w:val="0"/>
                                              <w:marTop w:val="0"/>
                                              <w:marBottom w:val="0"/>
                                              <w:divBdr>
                                                <w:top w:val="none" w:sz="0" w:space="0" w:color="auto"/>
                                                <w:left w:val="none" w:sz="0" w:space="0" w:color="auto"/>
                                                <w:bottom w:val="none" w:sz="0" w:space="0" w:color="auto"/>
                                                <w:right w:val="none" w:sz="0" w:space="0" w:color="auto"/>
                                              </w:divBdr>
                                            </w:div>
                                          </w:divsChild>
                                        </w:div>
                                        <w:div w:id="260533569">
                                          <w:marLeft w:val="0"/>
                                          <w:marRight w:val="0"/>
                                          <w:marTop w:val="0"/>
                                          <w:marBottom w:val="0"/>
                                          <w:divBdr>
                                            <w:top w:val="none" w:sz="0" w:space="0" w:color="auto"/>
                                            <w:left w:val="none" w:sz="0" w:space="0" w:color="auto"/>
                                            <w:bottom w:val="single" w:sz="6" w:space="5" w:color="E4E4E4"/>
                                            <w:right w:val="none" w:sz="0" w:space="0" w:color="auto"/>
                                          </w:divBdr>
                                          <w:divsChild>
                                            <w:div w:id="1845247287">
                                              <w:marLeft w:val="0"/>
                                              <w:marRight w:val="0"/>
                                              <w:marTop w:val="0"/>
                                              <w:marBottom w:val="0"/>
                                              <w:divBdr>
                                                <w:top w:val="none" w:sz="0" w:space="0" w:color="auto"/>
                                                <w:left w:val="none" w:sz="0" w:space="0" w:color="auto"/>
                                                <w:bottom w:val="none" w:sz="0" w:space="0" w:color="auto"/>
                                                <w:right w:val="none" w:sz="0" w:space="0" w:color="auto"/>
                                              </w:divBdr>
                                            </w:div>
                                          </w:divsChild>
                                        </w:div>
                                        <w:div w:id="402488628">
                                          <w:marLeft w:val="0"/>
                                          <w:marRight w:val="0"/>
                                          <w:marTop w:val="0"/>
                                          <w:marBottom w:val="0"/>
                                          <w:divBdr>
                                            <w:top w:val="none" w:sz="0" w:space="0" w:color="auto"/>
                                            <w:left w:val="none" w:sz="0" w:space="0" w:color="auto"/>
                                            <w:bottom w:val="single" w:sz="6" w:space="5" w:color="E4E4E4"/>
                                            <w:right w:val="none" w:sz="0" w:space="0" w:color="auto"/>
                                          </w:divBdr>
                                          <w:divsChild>
                                            <w:div w:id="407188608">
                                              <w:marLeft w:val="0"/>
                                              <w:marRight w:val="0"/>
                                              <w:marTop w:val="0"/>
                                              <w:marBottom w:val="0"/>
                                              <w:divBdr>
                                                <w:top w:val="none" w:sz="0" w:space="0" w:color="auto"/>
                                                <w:left w:val="none" w:sz="0" w:space="0" w:color="auto"/>
                                                <w:bottom w:val="none" w:sz="0" w:space="0" w:color="auto"/>
                                                <w:right w:val="none" w:sz="0" w:space="0" w:color="auto"/>
                                              </w:divBdr>
                                            </w:div>
                                          </w:divsChild>
                                        </w:div>
                                        <w:div w:id="448551516">
                                          <w:marLeft w:val="0"/>
                                          <w:marRight w:val="0"/>
                                          <w:marTop w:val="0"/>
                                          <w:marBottom w:val="0"/>
                                          <w:divBdr>
                                            <w:top w:val="none" w:sz="0" w:space="0" w:color="auto"/>
                                            <w:left w:val="none" w:sz="0" w:space="0" w:color="auto"/>
                                            <w:bottom w:val="single" w:sz="6" w:space="5" w:color="E4E4E4"/>
                                            <w:right w:val="none" w:sz="0" w:space="0" w:color="auto"/>
                                          </w:divBdr>
                                          <w:divsChild>
                                            <w:div w:id="326056671">
                                              <w:marLeft w:val="0"/>
                                              <w:marRight w:val="0"/>
                                              <w:marTop w:val="0"/>
                                              <w:marBottom w:val="0"/>
                                              <w:divBdr>
                                                <w:top w:val="none" w:sz="0" w:space="0" w:color="auto"/>
                                                <w:left w:val="none" w:sz="0" w:space="0" w:color="auto"/>
                                                <w:bottom w:val="none" w:sz="0" w:space="0" w:color="auto"/>
                                                <w:right w:val="none" w:sz="0" w:space="0" w:color="auto"/>
                                              </w:divBdr>
                                            </w:div>
                                          </w:divsChild>
                                        </w:div>
                                        <w:div w:id="498885281">
                                          <w:marLeft w:val="0"/>
                                          <w:marRight w:val="0"/>
                                          <w:marTop w:val="0"/>
                                          <w:marBottom w:val="0"/>
                                          <w:divBdr>
                                            <w:top w:val="none" w:sz="0" w:space="0" w:color="auto"/>
                                            <w:left w:val="none" w:sz="0" w:space="0" w:color="auto"/>
                                            <w:bottom w:val="single" w:sz="6" w:space="5" w:color="E4E4E4"/>
                                            <w:right w:val="none" w:sz="0" w:space="0" w:color="auto"/>
                                          </w:divBdr>
                                          <w:divsChild>
                                            <w:div w:id="1833638501">
                                              <w:marLeft w:val="0"/>
                                              <w:marRight w:val="0"/>
                                              <w:marTop w:val="0"/>
                                              <w:marBottom w:val="0"/>
                                              <w:divBdr>
                                                <w:top w:val="none" w:sz="0" w:space="0" w:color="auto"/>
                                                <w:left w:val="none" w:sz="0" w:space="0" w:color="auto"/>
                                                <w:bottom w:val="none" w:sz="0" w:space="0" w:color="auto"/>
                                                <w:right w:val="none" w:sz="0" w:space="0" w:color="auto"/>
                                              </w:divBdr>
                                            </w:div>
                                          </w:divsChild>
                                        </w:div>
                                        <w:div w:id="550657663">
                                          <w:marLeft w:val="0"/>
                                          <w:marRight w:val="0"/>
                                          <w:marTop w:val="0"/>
                                          <w:marBottom w:val="0"/>
                                          <w:divBdr>
                                            <w:top w:val="none" w:sz="0" w:space="0" w:color="auto"/>
                                            <w:left w:val="none" w:sz="0" w:space="0" w:color="auto"/>
                                            <w:bottom w:val="single" w:sz="6" w:space="5" w:color="E4E4E4"/>
                                            <w:right w:val="none" w:sz="0" w:space="0" w:color="auto"/>
                                          </w:divBdr>
                                          <w:divsChild>
                                            <w:div w:id="2017658461">
                                              <w:marLeft w:val="0"/>
                                              <w:marRight w:val="0"/>
                                              <w:marTop w:val="0"/>
                                              <w:marBottom w:val="0"/>
                                              <w:divBdr>
                                                <w:top w:val="none" w:sz="0" w:space="0" w:color="auto"/>
                                                <w:left w:val="none" w:sz="0" w:space="0" w:color="auto"/>
                                                <w:bottom w:val="none" w:sz="0" w:space="0" w:color="auto"/>
                                                <w:right w:val="none" w:sz="0" w:space="0" w:color="auto"/>
                                              </w:divBdr>
                                            </w:div>
                                          </w:divsChild>
                                        </w:div>
                                        <w:div w:id="598105532">
                                          <w:marLeft w:val="0"/>
                                          <w:marRight w:val="0"/>
                                          <w:marTop w:val="0"/>
                                          <w:marBottom w:val="0"/>
                                          <w:divBdr>
                                            <w:top w:val="none" w:sz="0" w:space="0" w:color="auto"/>
                                            <w:left w:val="none" w:sz="0" w:space="0" w:color="auto"/>
                                            <w:bottom w:val="single" w:sz="6" w:space="5" w:color="E4E4E4"/>
                                            <w:right w:val="none" w:sz="0" w:space="0" w:color="auto"/>
                                          </w:divBdr>
                                          <w:divsChild>
                                            <w:div w:id="20592444">
                                              <w:marLeft w:val="0"/>
                                              <w:marRight w:val="0"/>
                                              <w:marTop w:val="0"/>
                                              <w:marBottom w:val="0"/>
                                              <w:divBdr>
                                                <w:top w:val="none" w:sz="0" w:space="0" w:color="auto"/>
                                                <w:left w:val="none" w:sz="0" w:space="0" w:color="auto"/>
                                                <w:bottom w:val="none" w:sz="0" w:space="0" w:color="auto"/>
                                                <w:right w:val="none" w:sz="0" w:space="0" w:color="auto"/>
                                              </w:divBdr>
                                            </w:div>
                                          </w:divsChild>
                                        </w:div>
                                        <w:div w:id="631447475">
                                          <w:marLeft w:val="0"/>
                                          <w:marRight w:val="0"/>
                                          <w:marTop w:val="0"/>
                                          <w:marBottom w:val="0"/>
                                          <w:divBdr>
                                            <w:top w:val="none" w:sz="0" w:space="0" w:color="auto"/>
                                            <w:left w:val="none" w:sz="0" w:space="0" w:color="auto"/>
                                            <w:bottom w:val="single" w:sz="6" w:space="5" w:color="E4E4E4"/>
                                            <w:right w:val="none" w:sz="0" w:space="0" w:color="auto"/>
                                          </w:divBdr>
                                          <w:divsChild>
                                            <w:div w:id="1016882007">
                                              <w:marLeft w:val="0"/>
                                              <w:marRight w:val="0"/>
                                              <w:marTop w:val="0"/>
                                              <w:marBottom w:val="0"/>
                                              <w:divBdr>
                                                <w:top w:val="none" w:sz="0" w:space="0" w:color="auto"/>
                                                <w:left w:val="none" w:sz="0" w:space="0" w:color="auto"/>
                                                <w:bottom w:val="none" w:sz="0" w:space="0" w:color="auto"/>
                                                <w:right w:val="none" w:sz="0" w:space="0" w:color="auto"/>
                                              </w:divBdr>
                                            </w:div>
                                          </w:divsChild>
                                        </w:div>
                                        <w:div w:id="811602486">
                                          <w:marLeft w:val="0"/>
                                          <w:marRight w:val="0"/>
                                          <w:marTop w:val="0"/>
                                          <w:marBottom w:val="0"/>
                                          <w:divBdr>
                                            <w:top w:val="none" w:sz="0" w:space="0" w:color="auto"/>
                                            <w:left w:val="none" w:sz="0" w:space="0" w:color="auto"/>
                                            <w:bottom w:val="single" w:sz="6" w:space="5" w:color="E4E4E4"/>
                                            <w:right w:val="none" w:sz="0" w:space="0" w:color="auto"/>
                                          </w:divBdr>
                                          <w:divsChild>
                                            <w:div w:id="614407865">
                                              <w:marLeft w:val="0"/>
                                              <w:marRight w:val="0"/>
                                              <w:marTop w:val="0"/>
                                              <w:marBottom w:val="0"/>
                                              <w:divBdr>
                                                <w:top w:val="none" w:sz="0" w:space="0" w:color="auto"/>
                                                <w:left w:val="none" w:sz="0" w:space="0" w:color="auto"/>
                                                <w:bottom w:val="none" w:sz="0" w:space="0" w:color="auto"/>
                                                <w:right w:val="none" w:sz="0" w:space="0" w:color="auto"/>
                                              </w:divBdr>
                                            </w:div>
                                          </w:divsChild>
                                        </w:div>
                                        <w:div w:id="1255822693">
                                          <w:marLeft w:val="0"/>
                                          <w:marRight w:val="0"/>
                                          <w:marTop w:val="0"/>
                                          <w:marBottom w:val="0"/>
                                          <w:divBdr>
                                            <w:top w:val="none" w:sz="0" w:space="0" w:color="auto"/>
                                            <w:left w:val="none" w:sz="0" w:space="0" w:color="auto"/>
                                            <w:bottom w:val="single" w:sz="6" w:space="5" w:color="E4E4E4"/>
                                            <w:right w:val="none" w:sz="0" w:space="0" w:color="auto"/>
                                          </w:divBdr>
                                          <w:divsChild>
                                            <w:div w:id="1204056254">
                                              <w:marLeft w:val="0"/>
                                              <w:marRight w:val="0"/>
                                              <w:marTop w:val="0"/>
                                              <w:marBottom w:val="0"/>
                                              <w:divBdr>
                                                <w:top w:val="none" w:sz="0" w:space="0" w:color="auto"/>
                                                <w:left w:val="none" w:sz="0" w:space="0" w:color="auto"/>
                                                <w:bottom w:val="none" w:sz="0" w:space="0" w:color="auto"/>
                                                <w:right w:val="none" w:sz="0" w:space="0" w:color="auto"/>
                                              </w:divBdr>
                                            </w:div>
                                          </w:divsChild>
                                        </w:div>
                                        <w:div w:id="1304114060">
                                          <w:marLeft w:val="0"/>
                                          <w:marRight w:val="0"/>
                                          <w:marTop w:val="0"/>
                                          <w:marBottom w:val="0"/>
                                          <w:divBdr>
                                            <w:top w:val="none" w:sz="0" w:space="0" w:color="auto"/>
                                            <w:left w:val="none" w:sz="0" w:space="0" w:color="auto"/>
                                            <w:bottom w:val="single" w:sz="6" w:space="5" w:color="E4E4E4"/>
                                            <w:right w:val="none" w:sz="0" w:space="0" w:color="auto"/>
                                          </w:divBdr>
                                          <w:divsChild>
                                            <w:div w:id="229193720">
                                              <w:marLeft w:val="0"/>
                                              <w:marRight w:val="0"/>
                                              <w:marTop w:val="0"/>
                                              <w:marBottom w:val="0"/>
                                              <w:divBdr>
                                                <w:top w:val="none" w:sz="0" w:space="0" w:color="auto"/>
                                                <w:left w:val="none" w:sz="0" w:space="0" w:color="auto"/>
                                                <w:bottom w:val="none" w:sz="0" w:space="0" w:color="auto"/>
                                                <w:right w:val="none" w:sz="0" w:space="0" w:color="auto"/>
                                              </w:divBdr>
                                            </w:div>
                                          </w:divsChild>
                                        </w:div>
                                        <w:div w:id="1326014951">
                                          <w:marLeft w:val="0"/>
                                          <w:marRight w:val="0"/>
                                          <w:marTop w:val="0"/>
                                          <w:marBottom w:val="0"/>
                                          <w:divBdr>
                                            <w:top w:val="none" w:sz="0" w:space="0" w:color="auto"/>
                                            <w:left w:val="none" w:sz="0" w:space="0" w:color="auto"/>
                                            <w:bottom w:val="single" w:sz="6" w:space="5" w:color="E4E4E4"/>
                                            <w:right w:val="none" w:sz="0" w:space="0" w:color="auto"/>
                                          </w:divBdr>
                                          <w:divsChild>
                                            <w:div w:id="1446923758">
                                              <w:marLeft w:val="0"/>
                                              <w:marRight w:val="0"/>
                                              <w:marTop w:val="0"/>
                                              <w:marBottom w:val="0"/>
                                              <w:divBdr>
                                                <w:top w:val="none" w:sz="0" w:space="0" w:color="auto"/>
                                                <w:left w:val="none" w:sz="0" w:space="0" w:color="auto"/>
                                                <w:bottom w:val="none" w:sz="0" w:space="0" w:color="auto"/>
                                                <w:right w:val="none" w:sz="0" w:space="0" w:color="auto"/>
                                              </w:divBdr>
                                            </w:div>
                                          </w:divsChild>
                                        </w:div>
                                        <w:div w:id="1328823316">
                                          <w:marLeft w:val="0"/>
                                          <w:marRight w:val="0"/>
                                          <w:marTop w:val="0"/>
                                          <w:marBottom w:val="0"/>
                                          <w:divBdr>
                                            <w:top w:val="none" w:sz="0" w:space="0" w:color="auto"/>
                                            <w:left w:val="none" w:sz="0" w:space="0" w:color="auto"/>
                                            <w:bottom w:val="single" w:sz="6" w:space="5" w:color="E4E4E4"/>
                                            <w:right w:val="none" w:sz="0" w:space="0" w:color="auto"/>
                                          </w:divBdr>
                                          <w:divsChild>
                                            <w:div w:id="1458179522">
                                              <w:marLeft w:val="0"/>
                                              <w:marRight w:val="0"/>
                                              <w:marTop w:val="0"/>
                                              <w:marBottom w:val="0"/>
                                              <w:divBdr>
                                                <w:top w:val="none" w:sz="0" w:space="0" w:color="auto"/>
                                                <w:left w:val="none" w:sz="0" w:space="0" w:color="auto"/>
                                                <w:bottom w:val="none" w:sz="0" w:space="0" w:color="auto"/>
                                                <w:right w:val="none" w:sz="0" w:space="0" w:color="auto"/>
                                              </w:divBdr>
                                            </w:div>
                                          </w:divsChild>
                                        </w:div>
                                        <w:div w:id="1595168160">
                                          <w:marLeft w:val="0"/>
                                          <w:marRight w:val="0"/>
                                          <w:marTop w:val="0"/>
                                          <w:marBottom w:val="0"/>
                                          <w:divBdr>
                                            <w:top w:val="none" w:sz="0" w:space="0" w:color="auto"/>
                                            <w:left w:val="none" w:sz="0" w:space="0" w:color="auto"/>
                                            <w:bottom w:val="single" w:sz="6" w:space="5" w:color="E4E4E4"/>
                                            <w:right w:val="none" w:sz="0" w:space="0" w:color="auto"/>
                                          </w:divBdr>
                                          <w:divsChild>
                                            <w:div w:id="1985963898">
                                              <w:marLeft w:val="0"/>
                                              <w:marRight w:val="0"/>
                                              <w:marTop w:val="0"/>
                                              <w:marBottom w:val="0"/>
                                              <w:divBdr>
                                                <w:top w:val="none" w:sz="0" w:space="0" w:color="auto"/>
                                                <w:left w:val="none" w:sz="0" w:space="0" w:color="auto"/>
                                                <w:bottom w:val="none" w:sz="0" w:space="0" w:color="auto"/>
                                                <w:right w:val="none" w:sz="0" w:space="0" w:color="auto"/>
                                              </w:divBdr>
                                            </w:div>
                                          </w:divsChild>
                                        </w:div>
                                        <w:div w:id="1788424818">
                                          <w:marLeft w:val="0"/>
                                          <w:marRight w:val="0"/>
                                          <w:marTop w:val="0"/>
                                          <w:marBottom w:val="0"/>
                                          <w:divBdr>
                                            <w:top w:val="none" w:sz="0" w:space="0" w:color="auto"/>
                                            <w:left w:val="none" w:sz="0" w:space="0" w:color="auto"/>
                                            <w:bottom w:val="single" w:sz="6" w:space="5" w:color="E4E4E4"/>
                                            <w:right w:val="none" w:sz="0" w:space="0" w:color="auto"/>
                                          </w:divBdr>
                                          <w:divsChild>
                                            <w:div w:id="1864055898">
                                              <w:marLeft w:val="0"/>
                                              <w:marRight w:val="0"/>
                                              <w:marTop w:val="0"/>
                                              <w:marBottom w:val="0"/>
                                              <w:divBdr>
                                                <w:top w:val="none" w:sz="0" w:space="0" w:color="auto"/>
                                                <w:left w:val="none" w:sz="0" w:space="0" w:color="auto"/>
                                                <w:bottom w:val="none" w:sz="0" w:space="0" w:color="auto"/>
                                                <w:right w:val="none" w:sz="0" w:space="0" w:color="auto"/>
                                              </w:divBdr>
                                            </w:div>
                                          </w:divsChild>
                                        </w:div>
                                        <w:div w:id="1923682568">
                                          <w:marLeft w:val="0"/>
                                          <w:marRight w:val="0"/>
                                          <w:marTop w:val="0"/>
                                          <w:marBottom w:val="0"/>
                                          <w:divBdr>
                                            <w:top w:val="none" w:sz="0" w:space="0" w:color="auto"/>
                                            <w:left w:val="none" w:sz="0" w:space="0" w:color="auto"/>
                                            <w:bottom w:val="single" w:sz="6" w:space="5" w:color="E4E4E4"/>
                                            <w:right w:val="none" w:sz="0" w:space="0" w:color="auto"/>
                                          </w:divBdr>
                                          <w:divsChild>
                                            <w:div w:id="1762487527">
                                              <w:marLeft w:val="0"/>
                                              <w:marRight w:val="0"/>
                                              <w:marTop w:val="0"/>
                                              <w:marBottom w:val="0"/>
                                              <w:divBdr>
                                                <w:top w:val="none" w:sz="0" w:space="0" w:color="auto"/>
                                                <w:left w:val="none" w:sz="0" w:space="0" w:color="auto"/>
                                                <w:bottom w:val="none" w:sz="0" w:space="0" w:color="auto"/>
                                                <w:right w:val="none" w:sz="0" w:space="0" w:color="auto"/>
                                              </w:divBdr>
                                            </w:div>
                                          </w:divsChild>
                                        </w:div>
                                        <w:div w:id="2013990595">
                                          <w:marLeft w:val="0"/>
                                          <w:marRight w:val="0"/>
                                          <w:marTop w:val="0"/>
                                          <w:marBottom w:val="0"/>
                                          <w:divBdr>
                                            <w:top w:val="none" w:sz="0" w:space="0" w:color="auto"/>
                                            <w:left w:val="none" w:sz="0" w:space="0" w:color="auto"/>
                                            <w:bottom w:val="single" w:sz="6" w:space="5" w:color="E4E4E4"/>
                                            <w:right w:val="none" w:sz="0" w:space="0" w:color="auto"/>
                                          </w:divBdr>
                                          <w:divsChild>
                                            <w:div w:id="15534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3615145">
      <w:bodyDiv w:val="1"/>
      <w:marLeft w:val="0"/>
      <w:marRight w:val="0"/>
      <w:marTop w:val="0"/>
      <w:marBottom w:val="0"/>
      <w:divBdr>
        <w:top w:val="none" w:sz="0" w:space="0" w:color="auto"/>
        <w:left w:val="none" w:sz="0" w:space="0" w:color="auto"/>
        <w:bottom w:val="none" w:sz="0" w:space="0" w:color="auto"/>
        <w:right w:val="none" w:sz="0" w:space="0" w:color="auto"/>
      </w:divBdr>
    </w:div>
    <w:div w:id="1493525331">
      <w:bodyDiv w:val="1"/>
      <w:marLeft w:val="0"/>
      <w:marRight w:val="0"/>
      <w:marTop w:val="0"/>
      <w:marBottom w:val="0"/>
      <w:divBdr>
        <w:top w:val="none" w:sz="0" w:space="0" w:color="auto"/>
        <w:left w:val="none" w:sz="0" w:space="0" w:color="auto"/>
        <w:bottom w:val="none" w:sz="0" w:space="0" w:color="auto"/>
        <w:right w:val="none" w:sz="0" w:space="0" w:color="auto"/>
      </w:divBdr>
    </w:div>
    <w:div w:id="1627806632">
      <w:bodyDiv w:val="1"/>
      <w:marLeft w:val="0"/>
      <w:marRight w:val="0"/>
      <w:marTop w:val="0"/>
      <w:marBottom w:val="0"/>
      <w:divBdr>
        <w:top w:val="none" w:sz="0" w:space="0" w:color="auto"/>
        <w:left w:val="none" w:sz="0" w:space="0" w:color="auto"/>
        <w:bottom w:val="none" w:sz="0" w:space="0" w:color="auto"/>
        <w:right w:val="none" w:sz="0" w:space="0" w:color="auto"/>
      </w:divBdr>
    </w:div>
    <w:div w:id="1712919478">
      <w:bodyDiv w:val="1"/>
      <w:marLeft w:val="0"/>
      <w:marRight w:val="0"/>
      <w:marTop w:val="0"/>
      <w:marBottom w:val="0"/>
      <w:divBdr>
        <w:top w:val="none" w:sz="0" w:space="0" w:color="auto"/>
        <w:left w:val="none" w:sz="0" w:space="0" w:color="auto"/>
        <w:bottom w:val="none" w:sz="0" w:space="0" w:color="auto"/>
        <w:right w:val="none" w:sz="0" w:space="0" w:color="auto"/>
      </w:divBdr>
    </w:div>
    <w:div w:id="1736513099">
      <w:bodyDiv w:val="1"/>
      <w:marLeft w:val="0"/>
      <w:marRight w:val="0"/>
      <w:marTop w:val="0"/>
      <w:marBottom w:val="0"/>
      <w:divBdr>
        <w:top w:val="none" w:sz="0" w:space="0" w:color="auto"/>
        <w:left w:val="none" w:sz="0" w:space="0" w:color="auto"/>
        <w:bottom w:val="none" w:sz="0" w:space="0" w:color="auto"/>
        <w:right w:val="none" w:sz="0" w:space="0" w:color="auto"/>
      </w:divBdr>
    </w:div>
    <w:div w:id="1819565920">
      <w:bodyDiv w:val="1"/>
      <w:marLeft w:val="0"/>
      <w:marRight w:val="0"/>
      <w:marTop w:val="0"/>
      <w:marBottom w:val="0"/>
      <w:divBdr>
        <w:top w:val="none" w:sz="0" w:space="0" w:color="auto"/>
        <w:left w:val="none" w:sz="0" w:space="0" w:color="auto"/>
        <w:bottom w:val="none" w:sz="0" w:space="0" w:color="auto"/>
        <w:right w:val="none" w:sz="0" w:space="0" w:color="auto"/>
      </w:divBdr>
      <w:divsChild>
        <w:div w:id="1236747270">
          <w:marLeft w:val="0"/>
          <w:marRight w:val="0"/>
          <w:marTop w:val="0"/>
          <w:marBottom w:val="0"/>
          <w:divBdr>
            <w:top w:val="none" w:sz="0" w:space="0" w:color="auto"/>
            <w:left w:val="none" w:sz="0" w:space="0" w:color="auto"/>
            <w:bottom w:val="none" w:sz="0" w:space="0" w:color="auto"/>
            <w:right w:val="none" w:sz="0" w:space="0" w:color="auto"/>
          </w:divBdr>
        </w:div>
        <w:div w:id="859702048">
          <w:marLeft w:val="0"/>
          <w:marRight w:val="0"/>
          <w:marTop w:val="0"/>
          <w:marBottom w:val="0"/>
          <w:divBdr>
            <w:top w:val="none" w:sz="0" w:space="0" w:color="auto"/>
            <w:left w:val="none" w:sz="0" w:space="0" w:color="auto"/>
            <w:bottom w:val="none" w:sz="0" w:space="0" w:color="auto"/>
            <w:right w:val="none" w:sz="0" w:space="0" w:color="auto"/>
          </w:divBdr>
        </w:div>
        <w:div w:id="1870292126">
          <w:marLeft w:val="0"/>
          <w:marRight w:val="0"/>
          <w:marTop w:val="0"/>
          <w:marBottom w:val="0"/>
          <w:divBdr>
            <w:top w:val="none" w:sz="0" w:space="0" w:color="auto"/>
            <w:left w:val="none" w:sz="0" w:space="0" w:color="auto"/>
            <w:bottom w:val="none" w:sz="0" w:space="0" w:color="auto"/>
            <w:right w:val="none" w:sz="0" w:space="0" w:color="auto"/>
          </w:divBdr>
        </w:div>
        <w:div w:id="976109337">
          <w:marLeft w:val="0"/>
          <w:marRight w:val="0"/>
          <w:marTop w:val="0"/>
          <w:marBottom w:val="0"/>
          <w:divBdr>
            <w:top w:val="none" w:sz="0" w:space="0" w:color="auto"/>
            <w:left w:val="none" w:sz="0" w:space="0" w:color="auto"/>
            <w:bottom w:val="none" w:sz="0" w:space="0" w:color="auto"/>
            <w:right w:val="none" w:sz="0" w:space="0" w:color="auto"/>
          </w:divBdr>
        </w:div>
        <w:div w:id="718551904">
          <w:marLeft w:val="0"/>
          <w:marRight w:val="0"/>
          <w:marTop w:val="0"/>
          <w:marBottom w:val="0"/>
          <w:divBdr>
            <w:top w:val="none" w:sz="0" w:space="0" w:color="auto"/>
            <w:left w:val="none" w:sz="0" w:space="0" w:color="auto"/>
            <w:bottom w:val="none" w:sz="0" w:space="0" w:color="auto"/>
            <w:right w:val="none" w:sz="0" w:space="0" w:color="auto"/>
          </w:divBdr>
        </w:div>
        <w:div w:id="1658995148">
          <w:marLeft w:val="0"/>
          <w:marRight w:val="0"/>
          <w:marTop w:val="0"/>
          <w:marBottom w:val="0"/>
          <w:divBdr>
            <w:top w:val="none" w:sz="0" w:space="0" w:color="auto"/>
            <w:left w:val="none" w:sz="0" w:space="0" w:color="auto"/>
            <w:bottom w:val="none" w:sz="0" w:space="0" w:color="auto"/>
            <w:right w:val="none" w:sz="0" w:space="0" w:color="auto"/>
          </w:divBdr>
        </w:div>
        <w:div w:id="1275210713">
          <w:marLeft w:val="0"/>
          <w:marRight w:val="0"/>
          <w:marTop w:val="0"/>
          <w:marBottom w:val="0"/>
          <w:divBdr>
            <w:top w:val="none" w:sz="0" w:space="0" w:color="auto"/>
            <w:left w:val="none" w:sz="0" w:space="0" w:color="auto"/>
            <w:bottom w:val="none" w:sz="0" w:space="0" w:color="auto"/>
            <w:right w:val="none" w:sz="0" w:space="0" w:color="auto"/>
          </w:divBdr>
        </w:div>
        <w:div w:id="1160661036">
          <w:marLeft w:val="0"/>
          <w:marRight w:val="0"/>
          <w:marTop w:val="0"/>
          <w:marBottom w:val="0"/>
          <w:divBdr>
            <w:top w:val="none" w:sz="0" w:space="0" w:color="auto"/>
            <w:left w:val="none" w:sz="0" w:space="0" w:color="auto"/>
            <w:bottom w:val="none" w:sz="0" w:space="0" w:color="auto"/>
            <w:right w:val="none" w:sz="0" w:space="0" w:color="auto"/>
          </w:divBdr>
        </w:div>
        <w:div w:id="1730298584">
          <w:marLeft w:val="0"/>
          <w:marRight w:val="0"/>
          <w:marTop w:val="0"/>
          <w:marBottom w:val="0"/>
          <w:divBdr>
            <w:top w:val="none" w:sz="0" w:space="0" w:color="auto"/>
            <w:left w:val="none" w:sz="0" w:space="0" w:color="auto"/>
            <w:bottom w:val="none" w:sz="0" w:space="0" w:color="auto"/>
            <w:right w:val="none" w:sz="0" w:space="0" w:color="auto"/>
          </w:divBdr>
        </w:div>
      </w:divsChild>
    </w:div>
    <w:div w:id="2075396984">
      <w:bodyDiv w:val="1"/>
      <w:marLeft w:val="0"/>
      <w:marRight w:val="0"/>
      <w:marTop w:val="0"/>
      <w:marBottom w:val="0"/>
      <w:divBdr>
        <w:top w:val="none" w:sz="0" w:space="0" w:color="auto"/>
        <w:left w:val="none" w:sz="0" w:space="0" w:color="auto"/>
        <w:bottom w:val="none" w:sz="0" w:space="0" w:color="auto"/>
        <w:right w:val="none" w:sz="0" w:space="0" w:color="auto"/>
      </w:divBdr>
      <w:divsChild>
        <w:div w:id="24827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at/servi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6633AD71325634482F69A95FA700C2E" ma:contentTypeVersion="0" ma:contentTypeDescription="Ein neues Dokument erstellen." ma:contentTypeScope="" ma:versionID="256119ff2a2b0d1bc9f0ad3b200d8b7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AEFC3-00D2-45C9-8DF4-3CDC2BF72820}">
  <ds:schemaRefs>
    <ds:schemaRef ds:uri="http://schemas.microsoft.com/sharepoint/v3/contenttype/forms"/>
  </ds:schemaRefs>
</ds:datastoreItem>
</file>

<file path=customXml/itemProps2.xml><?xml version="1.0" encoding="utf-8"?>
<ds:datastoreItem xmlns:ds="http://schemas.openxmlformats.org/officeDocument/2006/customXml" ds:itemID="{26C15D7F-CB92-4BC4-852B-C6B8B9A41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30DC862-BEE9-4916-9196-E537E7A7C1BD}">
  <ds:schemaRefs>
    <ds:schemaRef ds:uri="http://schemas.microsoft.com/office/2006/documentManagement/types"/>
    <ds:schemaRef ds:uri="http://www.w3.org/XML/1998/namespace"/>
    <ds:schemaRef ds:uri="http://purl.org/dc/term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elements/1.1/"/>
  </ds:schemaRefs>
</ds:datastoreItem>
</file>

<file path=customXml/itemProps4.xml><?xml version="1.0" encoding="utf-8"?>
<ds:datastoreItem xmlns:ds="http://schemas.openxmlformats.org/officeDocument/2006/customXml" ds:itemID="{516665F0-DA51-420E-994B-84B2B58D4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3525</Words>
  <Characters>26360</Characters>
  <Application>Microsoft Office Word</Application>
  <DocSecurity>0</DocSecurity>
  <Lines>219</Lines>
  <Paragraphs>59</Paragraphs>
  <ScaleCrop>false</ScaleCrop>
  <HeadingPairs>
    <vt:vector size="2" baseType="variant">
      <vt:variant>
        <vt:lpstr>Titel</vt:lpstr>
      </vt:variant>
      <vt:variant>
        <vt:i4>1</vt:i4>
      </vt:variant>
    </vt:vector>
  </HeadingPairs>
  <TitlesOfParts>
    <vt:vector size="1" baseType="lpstr">
      <vt:lpstr>Entgeltbestimmungen für die Zusatzpakete Travel &amp; Surf</vt:lpstr>
    </vt:vector>
  </TitlesOfParts>
  <Company>SGP</Company>
  <LinksUpToDate>false</LinksUpToDate>
  <CharactersWithSpaces>29826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Entgeltbestimmungen für die Zusatzpakete Travel &amp; Surf</dc:title>
  <dc:subject/>
  <dc:creator>T-Mobile Austria GmbH</dc:creator>
  <cp:keywords/>
  <cp:lastModifiedBy>Egerth, Ronald</cp:lastModifiedBy>
  <cp:revision>2</cp:revision>
  <cp:lastPrinted>2019-05-02T14:46:00Z</cp:lastPrinted>
  <dcterms:created xsi:type="dcterms:W3CDTF">2019-10-01T10:07:00Z</dcterms:created>
  <dcterms:modified xsi:type="dcterms:W3CDTF">2019-10-01T10:07:00Z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0x01010086633AD71325634482F69A95FA700C2E</vt:lpwstr>
  </property>
</Properties>
</file>